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74" w:rsidRPr="004A3374" w:rsidRDefault="004A3374" w:rsidP="004A3374">
      <w:pPr>
        <w:jc w:val="center"/>
        <w:rPr>
          <w:rFonts w:cstheme="minorHAnsi"/>
          <w:color w:val="FF0000"/>
          <w:sz w:val="40"/>
          <w:szCs w:val="40"/>
        </w:rPr>
      </w:pPr>
      <w:bookmarkStart w:id="0" w:name="_GoBack"/>
      <w:bookmarkEnd w:id="0"/>
      <w:r w:rsidRPr="004A3374">
        <w:rPr>
          <w:rFonts w:cstheme="minorHAnsi"/>
          <w:color w:val="FF0000"/>
          <w:sz w:val="40"/>
          <w:szCs w:val="40"/>
        </w:rPr>
        <w:t>DRAFT</w:t>
      </w:r>
    </w:p>
    <w:p w:rsidR="008F40A5" w:rsidRPr="0061570E" w:rsidRDefault="007D70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</w:t>
      </w:r>
      <w:r w:rsidR="00E70B9A" w:rsidRPr="0061570E">
        <w:rPr>
          <w:rFonts w:cstheme="minorHAnsi"/>
          <w:sz w:val="28"/>
          <w:szCs w:val="28"/>
        </w:rPr>
        <w:t xml:space="preserve">oals for Farm to School and School Gardens in Oregon </w:t>
      </w:r>
    </w:p>
    <w:p w:rsidR="004A3374" w:rsidRDefault="006157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Draft dated 11-7-12 </w:t>
      </w:r>
    </w:p>
    <w:p w:rsidR="0061570E" w:rsidRDefault="0061570E">
      <w:pPr>
        <w:rPr>
          <w:rFonts w:cstheme="minorHAnsi"/>
          <w:sz w:val="24"/>
          <w:szCs w:val="24"/>
        </w:rPr>
      </w:pPr>
    </w:p>
    <w:p w:rsidR="00AC423E" w:rsidRDefault="00AC423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</w:t>
      </w:r>
      <w:r w:rsidR="004A3374" w:rsidRPr="00AC423E">
        <w:rPr>
          <w:rFonts w:cstheme="minorHAnsi"/>
          <w:b/>
          <w:sz w:val="24"/>
          <w:szCs w:val="24"/>
        </w:rPr>
        <w:t>aft</w:t>
      </w:r>
      <w:r w:rsidR="002F4F74" w:rsidRPr="00AC423E">
        <w:rPr>
          <w:rFonts w:cstheme="minorHAnsi"/>
          <w:b/>
          <w:sz w:val="24"/>
          <w:szCs w:val="24"/>
        </w:rPr>
        <w:t>ed</w:t>
      </w:r>
      <w:r w:rsidR="004A3374" w:rsidRPr="00AC423E">
        <w:rPr>
          <w:rFonts w:cstheme="minorHAnsi"/>
          <w:b/>
          <w:sz w:val="24"/>
          <w:szCs w:val="24"/>
        </w:rPr>
        <w:t xml:space="preserve"> by </w:t>
      </w:r>
      <w:r w:rsidR="002F4F74" w:rsidRPr="00AC423E">
        <w:rPr>
          <w:rFonts w:cstheme="minorHAnsi"/>
          <w:b/>
          <w:sz w:val="24"/>
          <w:szCs w:val="24"/>
        </w:rPr>
        <w:t xml:space="preserve">the </w:t>
      </w:r>
      <w:r w:rsidR="004A3374" w:rsidRPr="00AC423E">
        <w:rPr>
          <w:rFonts w:cstheme="minorHAnsi"/>
          <w:b/>
          <w:sz w:val="24"/>
          <w:szCs w:val="24"/>
        </w:rPr>
        <w:t xml:space="preserve">Oregon Farm to School and School Garden Network’s </w:t>
      </w:r>
      <w:r w:rsidR="00692665" w:rsidRPr="00AC423E">
        <w:rPr>
          <w:rFonts w:cstheme="minorHAnsi"/>
          <w:b/>
          <w:sz w:val="24"/>
          <w:szCs w:val="24"/>
        </w:rPr>
        <w:t>Steering Committee</w:t>
      </w:r>
    </w:p>
    <w:p w:rsidR="004A3374" w:rsidRDefault="004A337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with</w:t>
      </w:r>
      <w:proofErr w:type="gramEnd"/>
      <w:r>
        <w:rPr>
          <w:rFonts w:cstheme="minorHAnsi"/>
          <w:sz w:val="24"/>
          <w:szCs w:val="24"/>
        </w:rPr>
        <w:t xml:space="preserve"> additional input from: Sara Sullivan, Garden of Wonders</w:t>
      </w:r>
      <w:r w:rsidR="00AC423E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Kasandra Griffin and Tia Henderson, Upstream Public Health </w:t>
      </w:r>
    </w:p>
    <w:p w:rsidR="004A3374" w:rsidRDefault="004A3374">
      <w:pPr>
        <w:rPr>
          <w:rFonts w:cstheme="minorHAnsi"/>
          <w:sz w:val="24"/>
          <w:szCs w:val="24"/>
        </w:rPr>
      </w:pPr>
    </w:p>
    <w:p w:rsidR="0061570E" w:rsidRDefault="0061570E" w:rsidP="004A3374">
      <w:pPr>
        <w:contextualSpacing/>
        <w:rPr>
          <w:rFonts w:cstheme="minorHAnsi"/>
          <w:sz w:val="24"/>
          <w:szCs w:val="24"/>
        </w:rPr>
      </w:pPr>
    </w:p>
    <w:p w:rsidR="00D41CD1" w:rsidRDefault="00D41CD1" w:rsidP="004A3374">
      <w:pPr>
        <w:contextualSpacing/>
        <w:rPr>
          <w:rFonts w:cstheme="minorHAnsi"/>
          <w:b/>
          <w:sz w:val="24"/>
          <w:szCs w:val="24"/>
        </w:rPr>
      </w:pPr>
    </w:p>
    <w:p w:rsidR="00D41CD1" w:rsidRDefault="00D41CD1" w:rsidP="004A3374">
      <w:pPr>
        <w:contextualSpacing/>
        <w:rPr>
          <w:rFonts w:cstheme="minorHAnsi"/>
          <w:b/>
          <w:sz w:val="24"/>
          <w:szCs w:val="24"/>
        </w:rPr>
      </w:pPr>
    </w:p>
    <w:p w:rsidR="004A3374" w:rsidRPr="00185808" w:rsidRDefault="004A3374" w:rsidP="004A3374">
      <w:pPr>
        <w:contextualSpacing/>
        <w:rPr>
          <w:rFonts w:cstheme="minorHAnsi"/>
          <w:sz w:val="24"/>
          <w:szCs w:val="24"/>
        </w:rPr>
      </w:pPr>
      <w:r w:rsidRPr="00D41CD1">
        <w:rPr>
          <w:rFonts w:cstheme="minorHAnsi"/>
          <w:b/>
          <w:sz w:val="24"/>
          <w:szCs w:val="24"/>
        </w:rPr>
        <w:t>The mission of the Oregon Farm to School and School Garden Network is</w:t>
      </w:r>
      <w:r w:rsidRPr="00185808">
        <w:rPr>
          <w:rFonts w:cstheme="minorHAnsi"/>
          <w:sz w:val="24"/>
          <w:szCs w:val="24"/>
        </w:rPr>
        <w:t>:</w:t>
      </w:r>
    </w:p>
    <w:p w:rsidR="004A3374" w:rsidRPr="00185808" w:rsidRDefault="004A3374" w:rsidP="004A3374">
      <w:pPr>
        <w:contextualSpacing/>
        <w:rPr>
          <w:rFonts w:eastAsia="Calibri" w:cstheme="minorHAnsi"/>
          <w:sz w:val="24"/>
          <w:szCs w:val="24"/>
        </w:rPr>
      </w:pPr>
      <w:r w:rsidRPr="00185808">
        <w:rPr>
          <w:rFonts w:cstheme="minorHAnsi"/>
          <w:sz w:val="24"/>
          <w:szCs w:val="24"/>
        </w:rPr>
        <w:t xml:space="preserve">“We convene </w:t>
      </w:r>
      <w:r w:rsidRPr="00185808">
        <w:rPr>
          <w:rFonts w:eastAsia="Calibri" w:cstheme="minorHAnsi"/>
          <w:sz w:val="24"/>
          <w:szCs w:val="24"/>
        </w:rPr>
        <w:t>statewide leadership to promote the health and well-being of youth, families, farms and the environment by increasing access to locally grown and locally processed food in schools and by supporting food and ga</w:t>
      </w:r>
      <w:r w:rsidRPr="00185808">
        <w:rPr>
          <w:rFonts w:cstheme="minorHAnsi"/>
          <w:sz w:val="24"/>
          <w:szCs w:val="24"/>
        </w:rPr>
        <w:t>rden-based education in Oregon.</w:t>
      </w:r>
      <w:r w:rsidR="00380DCA">
        <w:rPr>
          <w:rFonts w:cstheme="minorHAnsi"/>
          <w:sz w:val="24"/>
          <w:szCs w:val="24"/>
        </w:rPr>
        <w:t xml:space="preserve">” </w:t>
      </w:r>
    </w:p>
    <w:p w:rsidR="004A3374" w:rsidRPr="00185808" w:rsidRDefault="004A3374" w:rsidP="004A3374">
      <w:pPr>
        <w:contextualSpacing/>
        <w:rPr>
          <w:rFonts w:eastAsia="Calibri" w:cstheme="minorHAnsi"/>
          <w:sz w:val="24"/>
          <w:szCs w:val="24"/>
        </w:rPr>
      </w:pPr>
    </w:p>
    <w:p w:rsidR="004A3374" w:rsidRPr="00A425D4" w:rsidRDefault="004A3374" w:rsidP="004A3374">
      <w:pPr>
        <w:contextualSpacing/>
        <w:rPr>
          <w:rFonts w:eastAsia="Calibri" w:cstheme="minorHAnsi"/>
          <w:sz w:val="24"/>
          <w:szCs w:val="24"/>
        </w:rPr>
      </w:pPr>
      <w:r w:rsidRPr="00A425D4">
        <w:rPr>
          <w:rFonts w:eastAsia="Calibri" w:cstheme="minorHAnsi"/>
          <w:sz w:val="24"/>
          <w:szCs w:val="24"/>
        </w:rPr>
        <w:t xml:space="preserve">The Oregon Farm to School and School Garden Network supports activities and policies that: </w:t>
      </w:r>
    </w:p>
    <w:p w:rsidR="004A3374" w:rsidRPr="00A425D4" w:rsidRDefault="004A3374" w:rsidP="004A3374">
      <w:pPr>
        <w:pStyle w:val="ColorfulList-Accent11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A425D4">
        <w:rPr>
          <w:rFonts w:asciiTheme="minorHAnsi" w:hAnsiTheme="minorHAnsi" w:cstheme="minorHAnsi"/>
        </w:rPr>
        <w:t xml:space="preserve">Increase participation in the school meal program, to improve access to nutritious meals; </w:t>
      </w:r>
    </w:p>
    <w:p w:rsidR="004A3374" w:rsidRPr="00A425D4" w:rsidRDefault="004A3374" w:rsidP="004A3374">
      <w:pPr>
        <w:pStyle w:val="ColorfulList-Accent11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A425D4">
        <w:rPr>
          <w:rFonts w:asciiTheme="minorHAnsi" w:hAnsiTheme="minorHAnsi" w:cstheme="minorHAnsi"/>
        </w:rPr>
        <w:t>Increase consumption of vegetables and fruits, to improve nutrition and health outcomes;</w:t>
      </w:r>
    </w:p>
    <w:p w:rsidR="004A3374" w:rsidRPr="00A425D4" w:rsidRDefault="004A3374" w:rsidP="004A3374">
      <w:pPr>
        <w:pStyle w:val="ColorfulList-Accent11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A425D4">
        <w:rPr>
          <w:rFonts w:asciiTheme="minorHAnsi" w:hAnsiTheme="minorHAnsi" w:cstheme="minorHAnsi"/>
        </w:rPr>
        <w:t xml:space="preserve">Improve knowledge and attitudes about agriculture, food, nutrition and the environment; </w:t>
      </w:r>
    </w:p>
    <w:p w:rsidR="004A3374" w:rsidRPr="00A425D4" w:rsidRDefault="004A3374" w:rsidP="004A3374">
      <w:pPr>
        <w:pStyle w:val="ColorfulList-Accent11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A425D4">
        <w:rPr>
          <w:rFonts w:asciiTheme="minorHAnsi" w:hAnsiTheme="minorHAnsi" w:cstheme="minorHAnsi"/>
        </w:rPr>
        <w:t xml:space="preserve">Support economic development by increasing  market opportunities for farmers, ranchers, fishers, local food processors, local food distributors, and food manufacturers; </w:t>
      </w:r>
    </w:p>
    <w:p w:rsidR="004A3374" w:rsidRPr="00A425D4" w:rsidRDefault="004A3374" w:rsidP="004A3374">
      <w:pPr>
        <w:pStyle w:val="ColorfulList-Accent11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A425D4">
        <w:rPr>
          <w:rFonts w:asciiTheme="minorHAnsi" w:hAnsiTheme="minorHAnsi" w:cstheme="minorHAnsi"/>
        </w:rPr>
        <w:t xml:space="preserve">Promote environmental stewardship; and  </w:t>
      </w:r>
    </w:p>
    <w:p w:rsidR="004A3374" w:rsidRPr="00A425D4" w:rsidRDefault="004A3374" w:rsidP="004A3374">
      <w:pPr>
        <w:pStyle w:val="ColorfulList-Accent11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 w:rsidRPr="00A425D4">
        <w:rPr>
          <w:rFonts w:asciiTheme="minorHAnsi" w:hAnsiTheme="minorHAnsi" w:cstheme="minorHAnsi"/>
        </w:rPr>
        <w:t xml:space="preserve">Promote food justice by supporting healthy and equitable </w:t>
      </w:r>
      <w:r w:rsidR="00380DCA" w:rsidRPr="00A425D4">
        <w:rPr>
          <w:rFonts w:asciiTheme="minorHAnsi" w:hAnsiTheme="minorHAnsi" w:cstheme="minorHAnsi"/>
        </w:rPr>
        <w:t>community food systems.</w:t>
      </w:r>
      <w:r w:rsidRPr="00A425D4">
        <w:rPr>
          <w:rFonts w:asciiTheme="minorHAnsi" w:hAnsiTheme="minorHAnsi" w:cstheme="minorHAnsi"/>
        </w:rPr>
        <w:t xml:space="preserve"> </w:t>
      </w:r>
    </w:p>
    <w:p w:rsidR="004A3374" w:rsidRPr="003B6B4C" w:rsidRDefault="004A3374" w:rsidP="004A3374">
      <w:pPr>
        <w:contextualSpacing/>
        <w:rPr>
          <w:rFonts w:ascii="Times New Roman" w:eastAsia="Calibri" w:hAnsi="Times New Roman" w:cs="Times New Roman"/>
        </w:rPr>
      </w:pPr>
    </w:p>
    <w:p w:rsidR="007D437B" w:rsidRDefault="007D437B" w:rsidP="004165CF">
      <w:pPr>
        <w:rPr>
          <w:i/>
        </w:rPr>
      </w:pPr>
    </w:p>
    <w:p w:rsidR="007D437B" w:rsidRDefault="007D437B">
      <w:pPr>
        <w:rPr>
          <w:rFonts w:cstheme="minorHAnsi"/>
          <w:b/>
          <w:color w:val="1F497D"/>
          <w:sz w:val="24"/>
          <w:szCs w:val="24"/>
        </w:rPr>
      </w:pPr>
    </w:p>
    <w:p w:rsidR="00D41CD1" w:rsidRDefault="00D41CD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380DCA" w:rsidRPr="0061570E" w:rsidRDefault="00380DCA" w:rsidP="00B72DF7">
      <w:pPr>
        <w:rPr>
          <w:rFonts w:cstheme="minorHAnsi"/>
          <w:b/>
          <w:sz w:val="24"/>
          <w:szCs w:val="24"/>
        </w:rPr>
      </w:pPr>
      <w:r w:rsidRPr="0061570E">
        <w:rPr>
          <w:rFonts w:cstheme="minorHAnsi"/>
          <w:b/>
          <w:sz w:val="24"/>
          <w:szCs w:val="24"/>
        </w:rPr>
        <w:lastRenderedPageBreak/>
        <w:t xml:space="preserve">In the next 5 -10 years we hope to achieve the goals outlined below.  </w:t>
      </w:r>
    </w:p>
    <w:p w:rsidR="00380DCA" w:rsidRDefault="00380DCA" w:rsidP="00B72D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Many of these goals are not currently measurable because there are not systems in place to track them.  </w:t>
      </w:r>
      <w:r w:rsidR="00A425D4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ne of our goals is to establish effective systems to track our progress in the following areas.  </w:t>
      </w:r>
    </w:p>
    <w:p w:rsidR="00380DCA" w:rsidRDefault="00380DCA" w:rsidP="00B72DF7">
      <w:pPr>
        <w:rPr>
          <w:rFonts w:cstheme="minorHAnsi"/>
          <w:sz w:val="24"/>
          <w:szCs w:val="24"/>
        </w:rPr>
      </w:pPr>
    </w:p>
    <w:p w:rsidR="00B72DF7" w:rsidRPr="00B72DF7" w:rsidRDefault="009D6DDC" w:rsidP="00B72DF7">
      <w:pPr>
        <w:rPr>
          <w:rFonts w:cstheme="minorHAnsi"/>
          <w:color w:val="00B050"/>
          <w:sz w:val="24"/>
          <w:szCs w:val="24"/>
        </w:rPr>
      </w:pPr>
      <w:r w:rsidRPr="004165CF">
        <w:rPr>
          <w:rFonts w:cstheme="minorHAnsi"/>
          <w:b/>
          <w:color w:val="1F497D"/>
          <w:sz w:val="28"/>
          <w:szCs w:val="28"/>
        </w:rPr>
        <w:t xml:space="preserve">Local food procurement </w:t>
      </w:r>
    </w:p>
    <w:p w:rsidR="009C35EB" w:rsidRDefault="0061570E" w:rsidP="004165C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 % </w:t>
      </w:r>
      <w:r w:rsidR="009C35EB" w:rsidRPr="00831F8E">
        <w:rPr>
          <w:rFonts w:asciiTheme="minorHAnsi" w:hAnsiTheme="minorHAnsi" w:cstheme="minorHAnsi"/>
          <w:sz w:val="24"/>
          <w:szCs w:val="24"/>
        </w:rPr>
        <w:t xml:space="preserve">of school districts or schools </w:t>
      </w:r>
      <w:r w:rsidR="000F3C77" w:rsidRPr="00831F8E">
        <w:rPr>
          <w:rFonts w:asciiTheme="minorHAnsi" w:hAnsiTheme="minorHAnsi" w:cstheme="minorHAnsi"/>
          <w:sz w:val="24"/>
          <w:szCs w:val="24"/>
        </w:rPr>
        <w:t xml:space="preserve">in Oregon </w:t>
      </w:r>
      <w:r w:rsidR="009C35EB" w:rsidRPr="00831F8E">
        <w:rPr>
          <w:rFonts w:asciiTheme="minorHAnsi" w:hAnsiTheme="minorHAnsi" w:cstheme="minorHAnsi"/>
          <w:sz w:val="24"/>
          <w:szCs w:val="24"/>
        </w:rPr>
        <w:t xml:space="preserve">are purchasing Oregon-grown or processed </w:t>
      </w:r>
      <w:r w:rsidR="002D00B8" w:rsidRPr="00831F8E">
        <w:rPr>
          <w:rFonts w:asciiTheme="minorHAnsi" w:hAnsiTheme="minorHAnsi" w:cstheme="minorHAnsi"/>
          <w:sz w:val="24"/>
          <w:szCs w:val="24"/>
        </w:rPr>
        <w:t>products.</w:t>
      </w:r>
      <w:r w:rsidR="004165CF">
        <w:rPr>
          <w:rFonts w:asciiTheme="minorHAnsi" w:hAnsiTheme="minorHAnsi" w:cstheme="minorHAnsi"/>
          <w:sz w:val="24"/>
          <w:szCs w:val="24"/>
        </w:rPr>
        <w:t xml:space="preserve"> </w:t>
      </w:r>
      <w:r w:rsidR="000F3C77" w:rsidRPr="00831F8E">
        <w:rPr>
          <w:rFonts w:asciiTheme="minorHAnsi" w:hAnsiTheme="minorHAnsi" w:cstheme="minorHAnsi"/>
          <w:sz w:val="24"/>
          <w:szCs w:val="24"/>
        </w:rPr>
        <w:t>(</w:t>
      </w:r>
      <w:r w:rsidR="004165CF">
        <w:rPr>
          <w:rFonts w:asciiTheme="minorHAnsi" w:hAnsiTheme="minorHAnsi" w:cstheme="minorHAnsi"/>
          <w:sz w:val="24"/>
          <w:szCs w:val="24"/>
        </w:rPr>
        <w:t>M</w:t>
      </w:r>
      <w:r w:rsidR="000F3C77" w:rsidRPr="00831F8E">
        <w:rPr>
          <w:rFonts w:asciiTheme="minorHAnsi" w:hAnsiTheme="minorHAnsi" w:cstheme="minorHAnsi"/>
          <w:sz w:val="24"/>
          <w:szCs w:val="24"/>
        </w:rPr>
        <w:t>ost schools are already purchasing Oregon-grown products</w:t>
      </w:r>
      <w:r w:rsidR="007D437B">
        <w:rPr>
          <w:rFonts w:asciiTheme="minorHAnsi" w:hAnsiTheme="minorHAnsi" w:cstheme="minorHAnsi"/>
          <w:sz w:val="24"/>
          <w:szCs w:val="24"/>
        </w:rPr>
        <w:t>,</w:t>
      </w:r>
      <w:r w:rsidR="008E770A">
        <w:rPr>
          <w:rFonts w:asciiTheme="minorHAnsi" w:hAnsiTheme="minorHAnsi" w:cstheme="minorHAnsi"/>
          <w:sz w:val="24"/>
          <w:szCs w:val="24"/>
        </w:rPr>
        <w:t xml:space="preserve"> </w:t>
      </w:r>
      <w:r w:rsidR="000C6D49">
        <w:rPr>
          <w:rFonts w:asciiTheme="minorHAnsi" w:hAnsiTheme="minorHAnsi" w:cstheme="minorHAnsi"/>
          <w:sz w:val="24"/>
          <w:szCs w:val="24"/>
        </w:rPr>
        <w:t>especially milk</w:t>
      </w:r>
      <w:r w:rsidR="000F3C77" w:rsidRPr="00831F8E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9C35EB" w:rsidRPr="00831F8E" w:rsidRDefault="00A425D4" w:rsidP="004165C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9C35EB" w:rsidRPr="00831F8E">
        <w:rPr>
          <w:rFonts w:asciiTheme="minorHAnsi" w:hAnsiTheme="minorHAnsi" w:cstheme="minorHAnsi"/>
          <w:sz w:val="24"/>
          <w:szCs w:val="24"/>
        </w:rPr>
        <w:t xml:space="preserve">% of all food purchases </w:t>
      </w:r>
      <w:r w:rsidR="000F3C77" w:rsidRPr="00831F8E">
        <w:rPr>
          <w:rFonts w:asciiTheme="minorHAnsi" w:hAnsiTheme="minorHAnsi" w:cstheme="minorHAnsi"/>
          <w:sz w:val="24"/>
          <w:szCs w:val="24"/>
        </w:rPr>
        <w:t xml:space="preserve">made </w:t>
      </w:r>
      <w:r w:rsidR="00EF3C23" w:rsidRPr="00831F8E">
        <w:rPr>
          <w:rFonts w:asciiTheme="minorHAnsi" w:hAnsiTheme="minorHAnsi" w:cstheme="minorHAnsi"/>
          <w:sz w:val="24"/>
          <w:szCs w:val="24"/>
        </w:rPr>
        <w:t xml:space="preserve">by Oregon schools </w:t>
      </w:r>
      <w:r w:rsidR="009C35EB" w:rsidRPr="00831F8E">
        <w:rPr>
          <w:rFonts w:asciiTheme="minorHAnsi" w:hAnsiTheme="minorHAnsi" w:cstheme="minorHAnsi"/>
          <w:sz w:val="24"/>
          <w:szCs w:val="24"/>
        </w:rPr>
        <w:t>are Oregon-grown or processed products</w:t>
      </w:r>
      <w:r w:rsidR="00831F8E" w:rsidRPr="00831F8E">
        <w:rPr>
          <w:rFonts w:asciiTheme="minorHAnsi" w:hAnsiTheme="minorHAnsi" w:cstheme="minorHAnsi"/>
          <w:sz w:val="24"/>
          <w:szCs w:val="24"/>
        </w:rPr>
        <w:t>. (S</w:t>
      </w:r>
      <w:r w:rsidR="000F3C77" w:rsidRPr="00831F8E">
        <w:rPr>
          <w:rFonts w:asciiTheme="minorHAnsi" w:hAnsiTheme="minorHAnsi" w:cstheme="minorHAnsi"/>
          <w:sz w:val="24"/>
          <w:szCs w:val="24"/>
        </w:rPr>
        <w:t>ome products purchased regular</w:t>
      </w:r>
      <w:r w:rsidR="00831F8E" w:rsidRPr="00831F8E">
        <w:rPr>
          <w:rFonts w:asciiTheme="minorHAnsi" w:hAnsiTheme="minorHAnsi" w:cstheme="minorHAnsi"/>
          <w:sz w:val="24"/>
          <w:szCs w:val="24"/>
        </w:rPr>
        <w:t>l</w:t>
      </w:r>
      <w:r w:rsidR="000F3C77" w:rsidRPr="00831F8E">
        <w:rPr>
          <w:rFonts w:asciiTheme="minorHAnsi" w:hAnsiTheme="minorHAnsi" w:cstheme="minorHAnsi"/>
          <w:sz w:val="24"/>
          <w:szCs w:val="24"/>
        </w:rPr>
        <w:t xml:space="preserve">y by schools do not grow and/or are </w:t>
      </w:r>
      <w:r w:rsidR="00380DCA">
        <w:rPr>
          <w:rFonts w:asciiTheme="minorHAnsi" w:hAnsiTheme="minorHAnsi" w:cstheme="minorHAnsi"/>
          <w:sz w:val="24"/>
          <w:szCs w:val="24"/>
        </w:rPr>
        <w:t xml:space="preserve">not </w:t>
      </w:r>
      <w:r w:rsidR="000F3C77" w:rsidRPr="00831F8E">
        <w:rPr>
          <w:rFonts w:asciiTheme="minorHAnsi" w:hAnsiTheme="minorHAnsi" w:cstheme="minorHAnsi"/>
          <w:sz w:val="24"/>
          <w:szCs w:val="24"/>
        </w:rPr>
        <w:t xml:space="preserve">processed in </w:t>
      </w:r>
      <w:r w:rsidR="004165CF">
        <w:rPr>
          <w:rFonts w:asciiTheme="minorHAnsi" w:hAnsiTheme="minorHAnsi" w:cstheme="minorHAnsi"/>
          <w:sz w:val="24"/>
          <w:szCs w:val="24"/>
        </w:rPr>
        <w:t xml:space="preserve"> </w:t>
      </w:r>
      <w:r w:rsidR="000F3C77" w:rsidRPr="00831F8E">
        <w:rPr>
          <w:rFonts w:asciiTheme="minorHAnsi" w:hAnsiTheme="minorHAnsi" w:cstheme="minorHAnsi"/>
          <w:sz w:val="24"/>
          <w:szCs w:val="24"/>
        </w:rPr>
        <w:t xml:space="preserve">Oregon or are seasonal) </w:t>
      </w:r>
      <w:r w:rsidR="009C35EB" w:rsidRPr="00831F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35EB" w:rsidRPr="00831F8E" w:rsidRDefault="009C35EB" w:rsidP="004165C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31F8E">
        <w:rPr>
          <w:rFonts w:asciiTheme="minorHAnsi" w:hAnsiTheme="minorHAnsi" w:cstheme="minorHAnsi"/>
          <w:sz w:val="24"/>
          <w:szCs w:val="24"/>
        </w:rPr>
        <w:t>Schools in Oregon are purchasing at least ___ lbs</w:t>
      </w:r>
      <w:r w:rsidR="0061570E">
        <w:rPr>
          <w:rFonts w:asciiTheme="minorHAnsi" w:hAnsiTheme="minorHAnsi" w:cstheme="minorHAnsi"/>
          <w:sz w:val="24"/>
          <w:szCs w:val="24"/>
        </w:rPr>
        <w:t>.</w:t>
      </w:r>
      <w:r w:rsidRPr="00831F8E">
        <w:rPr>
          <w:rFonts w:asciiTheme="minorHAnsi" w:hAnsiTheme="minorHAnsi" w:cstheme="minorHAnsi"/>
          <w:sz w:val="24"/>
          <w:szCs w:val="24"/>
        </w:rPr>
        <w:t xml:space="preserve"> of Oregon </w:t>
      </w:r>
      <w:r w:rsidR="002F7A2D" w:rsidRPr="00831F8E">
        <w:rPr>
          <w:rFonts w:asciiTheme="minorHAnsi" w:hAnsiTheme="minorHAnsi" w:cstheme="minorHAnsi"/>
          <w:sz w:val="24"/>
          <w:szCs w:val="24"/>
        </w:rPr>
        <w:t>grown or raised products</w:t>
      </w:r>
      <w:r w:rsidR="0061570E">
        <w:rPr>
          <w:rFonts w:asciiTheme="minorHAnsi" w:hAnsiTheme="minorHAnsi" w:cstheme="minorHAnsi"/>
          <w:sz w:val="24"/>
          <w:szCs w:val="24"/>
        </w:rPr>
        <w:t xml:space="preserve"> each year.</w:t>
      </w:r>
      <w:r w:rsidR="002F7A2D" w:rsidRPr="00831F8E">
        <w:rPr>
          <w:rFonts w:asciiTheme="minorHAnsi" w:hAnsiTheme="minorHAnsi" w:cstheme="minorHAnsi"/>
          <w:sz w:val="24"/>
          <w:szCs w:val="24"/>
        </w:rPr>
        <w:t xml:space="preserve"> </w:t>
      </w:r>
      <w:r w:rsidRPr="00831F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1F8E" w:rsidRDefault="0061570E" w:rsidP="004165C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Each year s</w:t>
      </w:r>
      <w:r w:rsidR="009C35EB" w:rsidRPr="00831F8E">
        <w:rPr>
          <w:rFonts w:asciiTheme="minorHAnsi" w:hAnsiTheme="minorHAnsi" w:cstheme="minorHAnsi"/>
          <w:sz w:val="24"/>
          <w:szCs w:val="24"/>
        </w:rPr>
        <w:t>chools in</w:t>
      </w:r>
      <w:r w:rsidR="00831F8E">
        <w:rPr>
          <w:rFonts w:asciiTheme="minorHAnsi" w:hAnsiTheme="minorHAnsi" w:cstheme="minorHAnsi"/>
          <w:sz w:val="24"/>
          <w:szCs w:val="24"/>
        </w:rPr>
        <w:t xml:space="preserve"> Oregon are purchasing at least: </w:t>
      </w:r>
      <w:r w:rsidR="00831F8E">
        <w:rPr>
          <w:rFonts w:asciiTheme="minorHAnsi" w:hAnsiTheme="minorHAnsi" w:cstheme="minorHAnsi"/>
          <w:sz w:val="24"/>
          <w:szCs w:val="24"/>
        </w:rPr>
        <w:tab/>
      </w:r>
    </w:p>
    <w:p w:rsidR="00831F8E" w:rsidRDefault="009C35EB" w:rsidP="004165CF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31F8E">
        <w:rPr>
          <w:rFonts w:asciiTheme="minorHAnsi" w:hAnsiTheme="minorHAnsi" w:cstheme="minorHAnsi"/>
          <w:sz w:val="24"/>
          <w:szCs w:val="24"/>
        </w:rPr>
        <w:t>$</w:t>
      </w:r>
      <w:r w:rsidR="00507251" w:rsidRPr="00831F8E">
        <w:rPr>
          <w:rFonts w:asciiTheme="minorHAnsi" w:hAnsiTheme="minorHAnsi" w:cstheme="minorHAnsi"/>
          <w:sz w:val="24"/>
          <w:szCs w:val="24"/>
        </w:rPr>
        <w:t>__</w:t>
      </w:r>
      <w:r w:rsidR="00831F8E">
        <w:rPr>
          <w:rFonts w:asciiTheme="minorHAnsi" w:hAnsiTheme="minorHAnsi" w:cstheme="minorHAnsi"/>
          <w:sz w:val="24"/>
          <w:szCs w:val="24"/>
        </w:rPr>
        <w:t>_</w:t>
      </w:r>
      <w:r w:rsidRPr="00831F8E">
        <w:rPr>
          <w:rFonts w:asciiTheme="minorHAnsi" w:hAnsiTheme="minorHAnsi" w:cstheme="minorHAnsi"/>
          <w:sz w:val="24"/>
          <w:szCs w:val="24"/>
        </w:rPr>
        <w:t xml:space="preserve">  Oregon </w:t>
      </w:r>
      <w:r w:rsidR="002F7A2D" w:rsidRPr="00831F8E">
        <w:rPr>
          <w:rFonts w:asciiTheme="minorHAnsi" w:hAnsiTheme="minorHAnsi" w:cstheme="minorHAnsi"/>
          <w:sz w:val="24"/>
          <w:szCs w:val="24"/>
        </w:rPr>
        <w:t xml:space="preserve">grown or raised products  </w:t>
      </w:r>
    </w:p>
    <w:p w:rsidR="002F7A2D" w:rsidRPr="00831F8E" w:rsidRDefault="002F7A2D" w:rsidP="004165CF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31F8E">
        <w:rPr>
          <w:rFonts w:asciiTheme="minorHAnsi" w:hAnsiTheme="minorHAnsi" w:cstheme="minorHAnsi"/>
          <w:sz w:val="24"/>
          <w:szCs w:val="24"/>
        </w:rPr>
        <w:t xml:space="preserve">$___ </w:t>
      </w:r>
      <w:r w:rsidR="00EC2395">
        <w:rPr>
          <w:rFonts w:asciiTheme="minorHAnsi" w:hAnsiTheme="minorHAnsi" w:cstheme="minorHAnsi"/>
          <w:sz w:val="24"/>
          <w:szCs w:val="24"/>
        </w:rPr>
        <w:t xml:space="preserve"> </w:t>
      </w:r>
      <w:r w:rsidRPr="00831F8E">
        <w:rPr>
          <w:rFonts w:asciiTheme="minorHAnsi" w:hAnsiTheme="minorHAnsi" w:cstheme="minorHAnsi"/>
          <w:sz w:val="24"/>
          <w:szCs w:val="24"/>
        </w:rPr>
        <w:t xml:space="preserve">Oregon processed products </w:t>
      </w:r>
    </w:p>
    <w:p w:rsidR="00844430" w:rsidRPr="00844430" w:rsidRDefault="009979A7" w:rsidP="00844430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$ ___</w:t>
      </w:r>
      <w:r w:rsidR="002F7A2D" w:rsidRPr="00831F8E">
        <w:rPr>
          <w:rFonts w:asciiTheme="minorHAnsi" w:hAnsiTheme="minorHAnsi" w:cstheme="minorHAnsi"/>
          <w:sz w:val="24"/>
          <w:szCs w:val="24"/>
        </w:rPr>
        <w:t xml:space="preserve"> milk or cheese </w:t>
      </w:r>
    </w:p>
    <w:p w:rsidR="00C749A8" w:rsidRDefault="00A425D4" w:rsidP="004165C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2F7A2D" w:rsidRPr="00831F8E">
        <w:rPr>
          <w:rFonts w:asciiTheme="minorHAnsi" w:hAnsiTheme="minorHAnsi" w:cstheme="minorHAnsi"/>
          <w:sz w:val="24"/>
          <w:szCs w:val="24"/>
        </w:rPr>
        <w:t xml:space="preserve"> </w:t>
      </w:r>
      <w:r w:rsidR="009C35EB" w:rsidRPr="00831F8E">
        <w:rPr>
          <w:rFonts w:asciiTheme="minorHAnsi" w:hAnsiTheme="minorHAnsi" w:cstheme="minorHAnsi"/>
          <w:sz w:val="24"/>
          <w:szCs w:val="24"/>
        </w:rPr>
        <w:t xml:space="preserve">% of schools </w:t>
      </w:r>
      <w:proofErr w:type="gramStart"/>
      <w:r w:rsidR="009C35EB" w:rsidRPr="00831F8E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="009C35EB" w:rsidRPr="00831F8E">
        <w:rPr>
          <w:rFonts w:asciiTheme="minorHAnsi" w:hAnsiTheme="minorHAnsi" w:cstheme="minorHAnsi"/>
          <w:sz w:val="24"/>
          <w:szCs w:val="24"/>
        </w:rPr>
        <w:t xml:space="preserve"> incorporating school garden produce in</w:t>
      </w:r>
      <w:r w:rsidR="002F7A2D" w:rsidRPr="00831F8E">
        <w:rPr>
          <w:rFonts w:asciiTheme="minorHAnsi" w:hAnsiTheme="minorHAnsi" w:cstheme="minorHAnsi"/>
          <w:sz w:val="24"/>
          <w:szCs w:val="24"/>
        </w:rPr>
        <w:t>to</w:t>
      </w:r>
      <w:r w:rsidR="009C35EB" w:rsidRPr="00831F8E">
        <w:rPr>
          <w:rFonts w:asciiTheme="minorHAnsi" w:hAnsiTheme="minorHAnsi" w:cstheme="minorHAnsi"/>
          <w:sz w:val="24"/>
          <w:szCs w:val="24"/>
        </w:rPr>
        <w:t xml:space="preserve"> cafeteria meals</w:t>
      </w:r>
      <w:r w:rsidR="002F7A2D" w:rsidRPr="00831F8E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EC2395" w:rsidRDefault="004F2E34" w:rsidP="004F2E3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31F8E">
        <w:rPr>
          <w:rFonts w:asciiTheme="minorHAnsi" w:hAnsiTheme="minorHAnsi" w:cstheme="minorHAnsi"/>
          <w:sz w:val="24"/>
          <w:szCs w:val="24"/>
        </w:rPr>
        <w:t>These numbers increas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31F8E">
        <w:rPr>
          <w:rFonts w:asciiTheme="minorHAnsi" w:hAnsiTheme="minorHAnsi" w:cstheme="minorHAnsi"/>
          <w:sz w:val="24"/>
          <w:szCs w:val="24"/>
        </w:rPr>
        <w:t xml:space="preserve"> each year that they are tracked</w:t>
      </w:r>
      <w:r w:rsidR="0061570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80DCA" w:rsidRDefault="0061570E" w:rsidP="004F2E3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___% of schools </w:t>
      </w:r>
      <w:proofErr w:type="gramStart"/>
      <w:r>
        <w:rPr>
          <w:rFonts w:asciiTheme="minorHAnsi" w:hAnsiTheme="minorHAnsi" w:cstheme="minorHAnsi"/>
          <w:sz w:val="24"/>
          <w:szCs w:val="24"/>
        </w:rPr>
        <w:t>have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increased the frequency at which they serve Oregon products.  </w:t>
      </w:r>
      <w:r w:rsidR="00380DCA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80DCA" w:rsidRDefault="0061570E" w:rsidP="004F2E3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380DCA">
        <w:rPr>
          <w:rFonts w:asciiTheme="minorHAnsi" w:hAnsiTheme="minorHAnsi" w:cstheme="minorHAnsi"/>
          <w:sz w:val="24"/>
          <w:szCs w:val="24"/>
        </w:rPr>
        <w:t xml:space="preserve">% of schools </w:t>
      </w:r>
      <w:proofErr w:type="gramStart"/>
      <w:r>
        <w:rPr>
          <w:rFonts w:asciiTheme="minorHAnsi" w:hAnsiTheme="minorHAnsi" w:cstheme="minorHAnsi"/>
          <w:sz w:val="24"/>
          <w:szCs w:val="24"/>
        </w:rPr>
        <w:t>have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increased the v</w:t>
      </w:r>
      <w:r w:rsidR="00380DCA">
        <w:rPr>
          <w:rFonts w:asciiTheme="minorHAnsi" w:hAnsiTheme="minorHAnsi" w:cstheme="minorHAnsi"/>
          <w:sz w:val="24"/>
          <w:szCs w:val="24"/>
        </w:rPr>
        <w:t>ariety of Oregon products</w:t>
      </w:r>
      <w:r>
        <w:rPr>
          <w:rFonts w:asciiTheme="minorHAnsi" w:hAnsiTheme="minorHAnsi" w:cstheme="minorHAnsi"/>
          <w:sz w:val="24"/>
          <w:szCs w:val="24"/>
        </w:rPr>
        <w:t xml:space="preserve"> they serve</w:t>
      </w:r>
      <w:r w:rsidR="00380DCA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D2D2F" w:rsidRDefault="00353E9F" w:rsidP="004165C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80DCA">
        <w:rPr>
          <w:rFonts w:asciiTheme="minorHAnsi" w:hAnsiTheme="minorHAnsi" w:cstheme="minorHAnsi"/>
          <w:sz w:val="24"/>
          <w:szCs w:val="24"/>
        </w:rPr>
        <w:t>Schools across Oregon utilize a wide range of purchasing methods</w:t>
      </w:r>
      <w:r w:rsidR="002D2D2F" w:rsidRPr="00380DC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807829" w:rsidRDefault="002D2D2F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353E9F" w:rsidRPr="00831F8E">
        <w:rPr>
          <w:rFonts w:asciiTheme="minorHAnsi" w:hAnsiTheme="minorHAnsi" w:cstheme="minorHAnsi"/>
          <w:sz w:val="24"/>
          <w:szCs w:val="24"/>
        </w:rPr>
        <w:t xml:space="preserve"> % of school districts </w:t>
      </w:r>
      <w:proofErr w:type="gramStart"/>
      <w:r w:rsidR="00353E9F" w:rsidRPr="00831F8E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="00353E9F" w:rsidRPr="00831F8E">
        <w:rPr>
          <w:rFonts w:asciiTheme="minorHAnsi" w:hAnsiTheme="minorHAnsi" w:cstheme="minorHAnsi"/>
          <w:sz w:val="24"/>
          <w:szCs w:val="24"/>
        </w:rPr>
        <w:t xml:space="preserve"> purchasing </w:t>
      </w:r>
      <w:r w:rsidR="00EC2395">
        <w:rPr>
          <w:rFonts w:asciiTheme="minorHAnsi" w:hAnsiTheme="minorHAnsi" w:cstheme="minorHAnsi"/>
          <w:sz w:val="24"/>
          <w:szCs w:val="24"/>
        </w:rPr>
        <w:t xml:space="preserve">Oregon products </w:t>
      </w:r>
      <w:r w:rsidR="00353E9F">
        <w:rPr>
          <w:rFonts w:asciiTheme="minorHAnsi" w:hAnsiTheme="minorHAnsi" w:cstheme="minorHAnsi"/>
          <w:sz w:val="24"/>
          <w:szCs w:val="24"/>
        </w:rPr>
        <w:t xml:space="preserve">directly </w:t>
      </w:r>
      <w:r w:rsidR="00353E9F" w:rsidRPr="00831F8E">
        <w:rPr>
          <w:rFonts w:asciiTheme="minorHAnsi" w:hAnsiTheme="minorHAnsi" w:cstheme="minorHAnsi"/>
          <w:sz w:val="24"/>
          <w:szCs w:val="24"/>
        </w:rPr>
        <w:t>from local farmers</w:t>
      </w:r>
      <w:r w:rsidR="00380DCA">
        <w:rPr>
          <w:rFonts w:asciiTheme="minorHAnsi" w:hAnsiTheme="minorHAnsi" w:cstheme="minorHAnsi"/>
          <w:sz w:val="24"/>
          <w:szCs w:val="24"/>
        </w:rPr>
        <w:t>;</w:t>
      </w:r>
    </w:p>
    <w:p w:rsidR="00807829" w:rsidRDefault="002D2D2F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___% of school districts </w:t>
      </w:r>
      <w:proofErr w:type="gramStart"/>
      <w:r>
        <w:rPr>
          <w:rFonts w:asciiTheme="minorHAnsi" w:hAnsiTheme="minorHAnsi" w:cstheme="minorHAnsi"/>
          <w:sz w:val="24"/>
          <w:szCs w:val="24"/>
        </w:rPr>
        <w:t>are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purchasing </w:t>
      </w:r>
      <w:r w:rsidR="00EC2395">
        <w:rPr>
          <w:rFonts w:asciiTheme="minorHAnsi" w:hAnsiTheme="minorHAnsi" w:cstheme="minorHAnsi"/>
          <w:sz w:val="24"/>
          <w:szCs w:val="24"/>
        </w:rPr>
        <w:t xml:space="preserve">Oregon products </w:t>
      </w:r>
      <w:r>
        <w:rPr>
          <w:rFonts w:asciiTheme="minorHAnsi" w:hAnsiTheme="minorHAnsi" w:cstheme="minorHAnsi"/>
          <w:sz w:val="24"/>
          <w:szCs w:val="24"/>
        </w:rPr>
        <w:t>through a distributor</w:t>
      </w:r>
      <w:r w:rsidR="00380DCA">
        <w:rPr>
          <w:rFonts w:asciiTheme="minorHAnsi" w:hAnsiTheme="minorHAnsi" w:cstheme="minorHAnsi"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07829" w:rsidRDefault="00A425D4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DA7AF2" w:rsidRPr="002D2D2F">
        <w:rPr>
          <w:rFonts w:asciiTheme="minorHAnsi" w:hAnsiTheme="minorHAnsi" w:cstheme="minorHAnsi"/>
          <w:sz w:val="24"/>
          <w:szCs w:val="24"/>
        </w:rPr>
        <w:t xml:space="preserve">% of schools are </w:t>
      </w:r>
      <w:r w:rsidR="00EC2395">
        <w:rPr>
          <w:rFonts w:asciiTheme="minorHAnsi" w:hAnsiTheme="minorHAnsi" w:cstheme="minorHAnsi"/>
          <w:sz w:val="24"/>
          <w:szCs w:val="24"/>
        </w:rPr>
        <w:t xml:space="preserve">purchasing Oregon products </w:t>
      </w:r>
      <w:r w:rsidR="00DA7AF2" w:rsidRPr="002D2D2F">
        <w:rPr>
          <w:rFonts w:asciiTheme="minorHAnsi" w:hAnsiTheme="minorHAnsi" w:cstheme="minorHAnsi"/>
          <w:sz w:val="24"/>
          <w:szCs w:val="24"/>
        </w:rPr>
        <w:t>members of purchasing cooperatives</w:t>
      </w:r>
      <w:r w:rsidR="00380DCA">
        <w:rPr>
          <w:rFonts w:asciiTheme="minorHAnsi" w:hAnsiTheme="minorHAnsi" w:cstheme="minorHAnsi"/>
          <w:sz w:val="24"/>
          <w:szCs w:val="24"/>
        </w:rPr>
        <w:t>;</w:t>
      </w:r>
      <w:r w:rsidR="006157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61570E">
        <w:rPr>
          <w:rFonts w:asciiTheme="minorHAnsi" w:hAnsiTheme="minorHAnsi" w:cstheme="minorHAnsi"/>
          <w:sz w:val="24"/>
          <w:szCs w:val="24"/>
        </w:rPr>
        <w:t xml:space="preserve">and </w:t>
      </w:r>
    </w:p>
    <w:p w:rsidR="00807829" w:rsidRDefault="00A425D4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EC2395">
        <w:rPr>
          <w:rFonts w:asciiTheme="minorHAnsi" w:hAnsiTheme="minorHAnsi" w:cstheme="minorHAnsi"/>
          <w:sz w:val="24"/>
          <w:szCs w:val="24"/>
        </w:rPr>
        <w:t xml:space="preserve"> </w:t>
      </w:r>
      <w:r w:rsidR="004F2E34">
        <w:rPr>
          <w:rFonts w:asciiTheme="minorHAnsi" w:hAnsiTheme="minorHAnsi" w:cstheme="minorHAnsi"/>
          <w:sz w:val="24"/>
          <w:szCs w:val="24"/>
        </w:rPr>
        <w:t xml:space="preserve">% of schools </w:t>
      </w:r>
      <w:proofErr w:type="gramStart"/>
      <w:r w:rsidR="004F2E34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="00EC2395">
        <w:rPr>
          <w:rFonts w:asciiTheme="minorHAnsi" w:hAnsiTheme="minorHAnsi" w:cstheme="minorHAnsi"/>
          <w:sz w:val="24"/>
          <w:szCs w:val="24"/>
        </w:rPr>
        <w:t xml:space="preserve"> purchasing Oregon products using</w:t>
      </w:r>
      <w:r w:rsidR="004F2E34">
        <w:rPr>
          <w:rFonts w:asciiTheme="minorHAnsi" w:hAnsiTheme="minorHAnsi" w:cstheme="minorHAnsi"/>
          <w:sz w:val="24"/>
          <w:szCs w:val="24"/>
        </w:rPr>
        <w:t xml:space="preserve"> utilizing </w:t>
      </w:r>
      <w:r w:rsidR="006D78CF">
        <w:rPr>
          <w:rFonts w:asciiTheme="minorHAnsi" w:hAnsiTheme="minorHAnsi" w:cstheme="minorHAnsi"/>
          <w:sz w:val="24"/>
          <w:szCs w:val="24"/>
        </w:rPr>
        <w:t>innovative procurement strategies (such as forward contracting)</w:t>
      </w:r>
      <w:r w:rsidR="0061570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C35EB" w:rsidRPr="00831F8E" w:rsidRDefault="009C35EB" w:rsidP="009C35E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D6DDC" w:rsidRPr="00831F8E" w:rsidRDefault="009D6DDC" w:rsidP="009D6DDC">
      <w:pPr>
        <w:rPr>
          <w:rFonts w:cstheme="minorHAnsi"/>
          <w:b/>
          <w:color w:val="1F497D"/>
          <w:sz w:val="28"/>
          <w:szCs w:val="28"/>
        </w:rPr>
      </w:pPr>
      <w:r w:rsidRPr="00831F8E">
        <w:rPr>
          <w:rFonts w:cstheme="minorHAnsi"/>
          <w:b/>
          <w:color w:val="1F497D"/>
          <w:sz w:val="28"/>
          <w:szCs w:val="28"/>
        </w:rPr>
        <w:t>Promotion of local food purchases</w:t>
      </w:r>
    </w:p>
    <w:p w:rsidR="004165CF" w:rsidRPr="0061570E" w:rsidRDefault="009C35EB" w:rsidP="004165C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1570E">
        <w:rPr>
          <w:rFonts w:cstheme="minorHAnsi"/>
          <w:sz w:val="24"/>
          <w:szCs w:val="24"/>
        </w:rPr>
        <w:t xml:space="preserve">Oregon Harvest for Schools materials are </w:t>
      </w:r>
      <w:r w:rsidR="0061570E">
        <w:rPr>
          <w:rFonts w:cstheme="minorHAnsi"/>
          <w:sz w:val="24"/>
          <w:szCs w:val="24"/>
        </w:rPr>
        <w:t xml:space="preserve">developed and </w:t>
      </w:r>
      <w:r w:rsidRPr="0061570E">
        <w:rPr>
          <w:rFonts w:cstheme="minorHAnsi"/>
          <w:sz w:val="24"/>
          <w:szCs w:val="24"/>
        </w:rPr>
        <w:t>available for ___</w:t>
      </w:r>
      <w:r w:rsidR="00CA1333" w:rsidRPr="0061570E">
        <w:rPr>
          <w:rFonts w:cstheme="minorHAnsi"/>
          <w:sz w:val="24"/>
          <w:szCs w:val="24"/>
        </w:rPr>
        <w:t>#</w:t>
      </w:r>
      <w:r w:rsidRPr="0061570E">
        <w:rPr>
          <w:rFonts w:cstheme="minorHAnsi"/>
          <w:sz w:val="24"/>
          <w:szCs w:val="24"/>
        </w:rPr>
        <w:t xml:space="preserve"> different products including fruits and vegetables, meat, grains,</w:t>
      </w:r>
      <w:r w:rsidR="00CA1333" w:rsidRPr="0061570E">
        <w:rPr>
          <w:rFonts w:cstheme="minorHAnsi"/>
          <w:sz w:val="24"/>
          <w:szCs w:val="24"/>
        </w:rPr>
        <w:t xml:space="preserve"> eggs, seafood,</w:t>
      </w:r>
      <w:r w:rsidRPr="0061570E">
        <w:rPr>
          <w:rFonts w:cstheme="minorHAnsi"/>
          <w:sz w:val="24"/>
          <w:szCs w:val="24"/>
        </w:rPr>
        <w:t xml:space="preserve"> beans and dairy. </w:t>
      </w:r>
      <w:r w:rsidR="004165CF" w:rsidRPr="0061570E">
        <w:rPr>
          <w:rFonts w:cstheme="minorHAnsi"/>
          <w:sz w:val="24"/>
          <w:szCs w:val="24"/>
        </w:rPr>
        <w:t xml:space="preserve"> </w:t>
      </w:r>
    </w:p>
    <w:p w:rsidR="009C35EB" w:rsidRPr="0061570E" w:rsidRDefault="004165CF" w:rsidP="004165C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1570E">
        <w:rPr>
          <w:rFonts w:cstheme="minorHAnsi"/>
          <w:sz w:val="24"/>
          <w:szCs w:val="24"/>
        </w:rPr>
        <w:t xml:space="preserve">Oregon Harvest for Schools templates </w:t>
      </w:r>
      <w:r w:rsidR="009C35EB" w:rsidRPr="0061570E">
        <w:rPr>
          <w:rFonts w:cstheme="minorHAnsi"/>
          <w:sz w:val="24"/>
          <w:szCs w:val="24"/>
        </w:rPr>
        <w:t>are easy to use, downloadable and editable</w:t>
      </w:r>
      <w:r w:rsidR="00CA1333" w:rsidRPr="0061570E">
        <w:rPr>
          <w:rFonts w:cstheme="minorHAnsi"/>
          <w:sz w:val="24"/>
          <w:szCs w:val="24"/>
        </w:rPr>
        <w:t xml:space="preserve">, translated into Spanish, and </w:t>
      </w:r>
      <w:r w:rsidR="00E11B3A" w:rsidRPr="0061570E">
        <w:rPr>
          <w:rFonts w:cstheme="minorHAnsi"/>
          <w:sz w:val="24"/>
          <w:szCs w:val="24"/>
        </w:rPr>
        <w:t>include</w:t>
      </w:r>
      <w:r w:rsidR="00CA1333" w:rsidRPr="0061570E">
        <w:rPr>
          <w:rFonts w:cstheme="minorHAnsi"/>
          <w:sz w:val="24"/>
          <w:szCs w:val="24"/>
        </w:rPr>
        <w:t xml:space="preserve"> space to add producer profiles</w:t>
      </w:r>
      <w:r w:rsidR="00507251" w:rsidRPr="0061570E">
        <w:rPr>
          <w:rFonts w:cstheme="minorHAnsi"/>
          <w:sz w:val="24"/>
          <w:szCs w:val="24"/>
        </w:rPr>
        <w:t xml:space="preserve">. </w:t>
      </w:r>
    </w:p>
    <w:p w:rsidR="00CA1333" w:rsidRPr="0061570E" w:rsidRDefault="00507251" w:rsidP="004165C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1570E">
        <w:rPr>
          <w:rFonts w:cstheme="minorHAnsi"/>
          <w:sz w:val="24"/>
          <w:szCs w:val="24"/>
        </w:rPr>
        <w:t>___</w:t>
      </w:r>
      <w:r w:rsidR="004165CF" w:rsidRPr="0061570E">
        <w:rPr>
          <w:rFonts w:cstheme="minorHAnsi"/>
          <w:sz w:val="24"/>
          <w:szCs w:val="24"/>
        </w:rPr>
        <w:t>_</w:t>
      </w:r>
      <w:r w:rsidRPr="0061570E">
        <w:rPr>
          <w:rFonts w:cstheme="minorHAnsi"/>
          <w:sz w:val="24"/>
          <w:szCs w:val="24"/>
        </w:rPr>
        <w:t xml:space="preserve"> % of Oregon School Districts </w:t>
      </w:r>
      <w:proofErr w:type="gramStart"/>
      <w:r w:rsidRPr="0061570E">
        <w:rPr>
          <w:rFonts w:cstheme="minorHAnsi"/>
          <w:sz w:val="24"/>
          <w:szCs w:val="24"/>
        </w:rPr>
        <w:t>are</w:t>
      </w:r>
      <w:proofErr w:type="gramEnd"/>
      <w:r w:rsidRPr="0061570E">
        <w:rPr>
          <w:rFonts w:cstheme="minorHAnsi"/>
          <w:sz w:val="24"/>
          <w:szCs w:val="24"/>
        </w:rPr>
        <w:t xml:space="preserve"> using Oregon Harvest for Schools materials.  </w:t>
      </w:r>
    </w:p>
    <w:p w:rsidR="00507251" w:rsidRPr="0061570E" w:rsidRDefault="00507251" w:rsidP="004165C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1570E">
        <w:rPr>
          <w:rFonts w:cstheme="minorHAnsi"/>
          <w:sz w:val="24"/>
          <w:szCs w:val="24"/>
        </w:rPr>
        <w:t>__</w:t>
      </w:r>
      <w:r w:rsidR="004165CF" w:rsidRPr="0061570E">
        <w:rPr>
          <w:rFonts w:cstheme="minorHAnsi"/>
          <w:sz w:val="24"/>
          <w:szCs w:val="24"/>
        </w:rPr>
        <w:t>__</w:t>
      </w:r>
      <w:r w:rsidRPr="0061570E">
        <w:rPr>
          <w:rFonts w:cstheme="minorHAnsi"/>
          <w:sz w:val="24"/>
          <w:szCs w:val="24"/>
        </w:rPr>
        <w:t xml:space="preserve">% of these schools </w:t>
      </w:r>
      <w:proofErr w:type="gramStart"/>
      <w:r w:rsidRPr="0061570E">
        <w:rPr>
          <w:rFonts w:cstheme="minorHAnsi"/>
          <w:sz w:val="24"/>
          <w:szCs w:val="24"/>
        </w:rPr>
        <w:t>are</w:t>
      </w:r>
      <w:proofErr w:type="gramEnd"/>
      <w:r w:rsidRPr="0061570E">
        <w:rPr>
          <w:rFonts w:cstheme="minorHAnsi"/>
          <w:sz w:val="24"/>
          <w:szCs w:val="24"/>
        </w:rPr>
        <w:t xml:space="preserve"> using these materials as intended</w:t>
      </w:r>
      <w:r w:rsidR="00CA1333" w:rsidRPr="0061570E">
        <w:rPr>
          <w:rFonts w:cstheme="minorHAnsi"/>
          <w:sz w:val="24"/>
          <w:szCs w:val="24"/>
        </w:rPr>
        <w:t xml:space="preserve">. Posters are used </w:t>
      </w:r>
      <w:r w:rsidR="0061570E">
        <w:rPr>
          <w:rFonts w:cstheme="minorHAnsi"/>
          <w:sz w:val="24"/>
          <w:szCs w:val="24"/>
        </w:rPr>
        <w:t xml:space="preserve">not only as decoration for the cafeteria, but </w:t>
      </w:r>
      <w:r w:rsidR="00CA1333" w:rsidRPr="0061570E">
        <w:rPr>
          <w:rFonts w:cstheme="minorHAnsi"/>
          <w:sz w:val="24"/>
          <w:szCs w:val="24"/>
        </w:rPr>
        <w:t xml:space="preserve">as a promotion for local </w:t>
      </w:r>
      <w:r w:rsidR="00927020" w:rsidRPr="0061570E">
        <w:rPr>
          <w:rFonts w:cstheme="minorHAnsi"/>
          <w:sz w:val="24"/>
          <w:szCs w:val="24"/>
        </w:rPr>
        <w:t xml:space="preserve">products </w:t>
      </w:r>
      <w:r w:rsidR="00CA1333" w:rsidRPr="0061570E">
        <w:rPr>
          <w:rFonts w:cstheme="minorHAnsi"/>
          <w:sz w:val="24"/>
          <w:szCs w:val="24"/>
        </w:rPr>
        <w:t>being featured at that time</w:t>
      </w:r>
      <w:r w:rsidR="0061570E">
        <w:rPr>
          <w:rFonts w:cstheme="minorHAnsi"/>
          <w:sz w:val="24"/>
          <w:szCs w:val="24"/>
        </w:rPr>
        <w:t xml:space="preserve">. </w:t>
      </w:r>
      <w:r w:rsidR="00CA1333" w:rsidRPr="0061570E">
        <w:rPr>
          <w:rFonts w:cstheme="minorHAnsi"/>
          <w:sz w:val="24"/>
          <w:szCs w:val="24"/>
        </w:rPr>
        <w:t xml:space="preserve"> </w:t>
      </w:r>
    </w:p>
    <w:p w:rsidR="00507251" w:rsidRPr="0061570E" w:rsidRDefault="00A425D4" w:rsidP="004165C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</w:t>
      </w:r>
      <w:r w:rsidR="00507251" w:rsidRPr="0061570E">
        <w:rPr>
          <w:rFonts w:cstheme="minorHAnsi"/>
          <w:sz w:val="24"/>
          <w:szCs w:val="24"/>
        </w:rPr>
        <w:t xml:space="preserve">% of schools that are making local purchases </w:t>
      </w:r>
      <w:proofErr w:type="gramStart"/>
      <w:r w:rsidR="00507251" w:rsidRPr="0061570E">
        <w:rPr>
          <w:rFonts w:cstheme="minorHAnsi"/>
          <w:sz w:val="24"/>
          <w:szCs w:val="24"/>
        </w:rPr>
        <w:t>are</w:t>
      </w:r>
      <w:proofErr w:type="gramEnd"/>
      <w:r w:rsidR="00507251" w:rsidRPr="0061570E">
        <w:rPr>
          <w:rFonts w:cstheme="minorHAnsi"/>
          <w:sz w:val="24"/>
          <w:szCs w:val="24"/>
        </w:rPr>
        <w:t xml:space="preserve"> doing some form of promotion</w:t>
      </w:r>
      <w:r w:rsidR="00CA1333" w:rsidRPr="0061570E">
        <w:rPr>
          <w:rFonts w:cstheme="minorHAnsi"/>
          <w:sz w:val="24"/>
          <w:szCs w:val="24"/>
        </w:rPr>
        <w:t xml:space="preserve">. </w:t>
      </w:r>
    </w:p>
    <w:p w:rsidR="005E56A5" w:rsidRPr="00A31D28" w:rsidRDefault="00927020" w:rsidP="009D6DD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c</w:t>
      </w:r>
      <w:r w:rsidR="002D2D2F">
        <w:rPr>
          <w:rFonts w:cstheme="minorHAnsi"/>
          <w:sz w:val="24"/>
          <w:szCs w:val="24"/>
        </w:rPr>
        <w:t>oordinated efforts to increase parents and caregivers of school age children’s knowledge</w:t>
      </w:r>
      <w:r>
        <w:rPr>
          <w:rFonts w:cstheme="minorHAnsi"/>
          <w:sz w:val="24"/>
          <w:szCs w:val="24"/>
        </w:rPr>
        <w:t>,</w:t>
      </w:r>
      <w:r w:rsidR="002D2D2F">
        <w:rPr>
          <w:rFonts w:cstheme="minorHAnsi"/>
          <w:sz w:val="24"/>
          <w:szCs w:val="24"/>
        </w:rPr>
        <w:t xml:space="preserve"> attitudes and behaviors toward purchasing Oregon </w:t>
      </w:r>
      <w:proofErr w:type="gramStart"/>
      <w:r w:rsidR="002D2D2F">
        <w:rPr>
          <w:rFonts w:cstheme="minorHAnsi"/>
          <w:sz w:val="24"/>
          <w:szCs w:val="24"/>
        </w:rPr>
        <w:t>foods</w:t>
      </w:r>
      <w:r w:rsidR="00A425D4">
        <w:rPr>
          <w:rFonts w:cstheme="minorHAnsi"/>
          <w:sz w:val="24"/>
          <w:szCs w:val="24"/>
        </w:rPr>
        <w:t xml:space="preserve">, </w:t>
      </w:r>
      <w:r w:rsidR="002D2D2F">
        <w:rPr>
          <w:rFonts w:cstheme="minorHAnsi"/>
          <w:sz w:val="24"/>
          <w:szCs w:val="24"/>
        </w:rPr>
        <w:t>that</w:t>
      </w:r>
      <w:proofErr w:type="gramEnd"/>
      <w:r w:rsidR="002D2D2F">
        <w:rPr>
          <w:rFonts w:cstheme="minorHAnsi"/>
          <w:sz w:val="24"/>
          <w:szCs w:val="24"/>
        </w:rPr>
        <w:t xml:space="preserve"> are similarly promoted in schools. </w:t>
      </w:r>
    </w:p>
    <w:p w:rsidR="00B82E31" w:rsidRPr="00B72DF7" w:rsidRDefault="009D6DDC" w:rsidP="00B82E31">
      <w:pPr>
        <w:rPr>
          <w:rFonts w:cstheme="minorHAnsi"/>
          <w:color w:val="00B050"/>
          <w:sz w:val="24"/>
          <w:szCs w:val="24"/>
        </w:rPr>
      </w:pPr>
      <w:r w:rsidRPr="00831F8E">
        <w:rPr>
          <w:rFonts w:cstheme="minorHAnsi"/>
          <w:b/>
          <w:color w:val="1F497D"/>
          <w:sz w:val="28"/>
          <w:szCs w:val="28"/>
        </w:rPr>
        <w:lastRenderedPageBreak/>
        <w:t>Farm to School educational programs/activities</w:t>
      </w:r>
      <w:r w:rsidR="00B82E31">
        <w:rPr>
          <w:rFonts w:cstheme="minorHAnsi"/>
          <w:b/>
          <w:color w:val="1F497D"/>
          <w:sz w:val="28"/>
          <w:szCs w:val="28"/>
        </w:rPr>
        <w:t xml:space="preserve"> </w:t>
      </w:r>
      <w:r w:rsidR="00AA475F">
        <w:rPr>
          <w:rFonts w:cstheme="minorHAnsi"/>
          <w:color w:val="00B050"/>
          <w:sz w:val="24"/>
          <w:szCs w:val="24"/>
        </w:rPr>
        <w:t xml:space="preserve"> </w:t>
      </w:r>
    </w:p>
    <w:p w:rsidR="00F3181C" w:rsidRPr="00D41CD1" w:rsidRDefault="00F3181C" w:rsidP="00F3181C">
      <w:pPr>
        <w:pStyle w:val="ListParagraph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D41CD1">
        <w:rPr>
          <w:rFonts w:cstheme="minorHAnsi"/>
          <w:sz w:val="24"/>
          <w:szCs w:val="24"/>
        </w:rPr>
        <w:t xml:space="preserve">There is an easily accessible compilation (possibly a searchable website) of Farm to School and School Garden curricula available via the OFSSGN. These materials are </w:t>
      </w:r>
      <w:r w:rsidR="00927020" w:rsidRPr="00D41CD1">
        <w:rPr>
          <w:rFonts w:cstheme="minorHAnsi"/>
          <w:sz w:val="24"/>
          <w:szCs w:val="24"/>
        </w:rPr>
        <w:t>specific to Oregon, reviewed/approved by the OFSSGN</w:t>
      </w:r>
      <w:r w:rsidRPr="00D41CD1">
        <w:rPr>
          <w:rFonts w:cstheme="minorHAnsi"/>
          <w:sz w:val="24"/>
          <w:szCs w:val="24"/>
        </w:rPr>
        <w:t>, p</w:t>
      </w:r>
      <w:r w:rsidR="00927020" w:rsidRPr="00D41CD1">
        <w:rPr>
          <w:rFonts w:cstheme="minorHAnsi"/>
          <w:sz w:val="24"/>
          <w:szCs w:val="24"/>
        </w:rPr>
        <w:t xml:space="preserve">lace-based, tied to </w:t>
      </w:r>
      <w:r w:rsidR="00A425D4" w:rsidRPr="00D41CD1">
        <w:rPr>
          <w:rFonts w:cstheme="minorHAnsi"/>
          <w:sz w:val="24"/>
          <w:szCs w:val="24"/>
        </w:rPr>
        <w:t xml:space="preserve">academic content standards where appropriate, and include </w:t>
      </w:r>
      <w:r w:rsidRPr="00D41CD1">
        <w:rPr>
          <w:rFonts w:cstheme="minorHAnsi"/>
          <w:sz w:val="24"/>
          <w:szCs w:val="24"/>
        </w:rPr>
        <w:t xml:space="preserve">preschool and high school curricula.  Materials developed Nation-wide are also linked here.   </w:t>
      </w:r>
    </w:p>
    <w:p w:rsidR="00507251" w:rsidRPr="004165CF" w:rsidRDefault="00507251" w:rsidP="004165CF">
      <w:pPr>
        <w:pStyle w:val="ListParagraph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4165CF">
        <w:rPr>
          <w:rFonts w:cstheme="minorHAnsi"/>
          <w:sz w:val="24"/>
          <w:szCs w:val="24"/>
        </w:rPr>
        <w:t>___%</w:t>
      </w:r>
      <w:r w:rsidR="00F3181C">
        <w:rPr>
          <w:rFonts w:cstheme="minorHAnsi"/>
          <w:sz w:val="24"/>
          <w:szCs w:val="24"/>
        </w:rPr>
        <w:t xml:space="preserve"> </w:t>
      </w:r>
      <w:r w:rsidRPr="004165CF">
        <w:rPr>
          <w:rFonts w:cstheme="minorHAnsi"/>
          <w:sz w:val="24"/>
          <w:szCs w:val="24"/>
        </w:rPr>
        <w:t xml:space="preserve">of schools in Oregon report student involvement in some form of F2S educational programming (farm field trips, </w:t>
      </w:r>
      <w:r w:rsidR="001A4AB0" w:rsidRPr="004165CF">
        <w:rPr>
          <w:rFonts w:cstheme="minorHAnsi"/>
          <w:sz w:val="24"/>
          <w:szCs w:val="24"/>
        </w:rPr>
        <w:t xml:space="preserve">local food </w:t>
      </w:r>
      <w:r w:rsidRPr="004165CF">
        <w:rPr>
          <w:rFonts w:cstheme="minorHAnsi"/>
          <w:sz w:val="24"/>
          <w:szCs w:val="24"/>
        </w:rPr>
        <w:t xml:space="preserve">cooking </w:t>
      </w:r>
      <w:r w:rsidR="001A4AB0" w:rsidRPr="004165CF">
        <w:rPr>
          <w:rFonts w:cstheme="minorHAnsi"/>
          <w:sz w:val="24"/>
          <w:szCs w:val="24"/>
        </w:rPr>
        <w:t>activities</w:t>
      </w:r>
      <w:r w:rsidRPr="004165CF">
        <w:rPr>
          <w:rFonts w:cstheme="minorHAnsi"/>
          <w:sz w:val="24"/>
          <w:szCs w:val="24"/>
        </w:rPr>
        <w:t>, school garden usage, classroom presentations, tasting tables, etc.)</w:t>
      </w:r>
      <w:r w:rsidR="00A425D4">
        <w:rPr>
          <w:rFonts w:cstheme="minorHAnsi"/>
          <w:sz w:val="24"/>
          <w:szCs w:val="24"/>
        </w:rPr>
        <w:t xml:space="preserve"> for </w:t>
      </w:r>
      <w:r w:rsidR="007428AE">
        <w:rPr>
          <w:rFonts w:cstheme="minorHAnsi"/>
          <w:sz w:val="24"/>
          <w:szCs w:val="24"/>
        </w:rPr>
        <w:t>15</w:t>
      </w:r>
      <w:r w:rsidR="00A425D4">
        <w:rPr>
          <w:rFonts w:cstheme="minorHAnsi"/>
          <w:sz w:val="24"/>
          <w:szCs w:val="24"/>
        </w:rPr>
        <w:t xml:space="preserve"> </w:t>
      </w:r>
      <w:r w:rsidR="001A4AB0" w:rsidRPr="004165CF">
        <w:rPr>
          <w:rFonts w:cstheme="minorHAnsi"/>
          <w:sz w:val="24"/>
          <w:szCs w:val="24"/>
        </w:rPr>
        <w:t>or more hours during the year</w:t>
      </w:r>
      <w:r w:rsidR="00B84440">
        <w:rPr>
          <w:rFonts w:cstheme="minorHAnsi"/>
          <w:sz w:val="24"/>
          <w:szCs w:val="24"/>
        </w:rPr>
        <w:t xml:space="preserve">. </w:t>
      </w:r>
      <w:r w:rsidR="00F3181C">
        <w:rPr>
          <w:rFonts w:cstheme="minorHAnsi"/>
          <w:i/>
          <w:color w:val="00B050"/>
          <w:sz w:val="24"/>
          <w:szCs w:val="24"/>
        </w:rPr>
        <w:t xml:space="preserve"> </w:t>
      </w:r>
    </w:p>
    <w:p w:rsidR="00507251" w:rsidRPr="00831F8E" w:rsidRDefault="00507251" w:rsidP="004165CF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31F8E">
        <w:rPr>
          <w:rFonts w:asciiTheme="minorHAnsi" w:hAnsiTheme="minorHAnsi" w:cstheme="minorHAnsi"/>
          <w:sz w:val="24"/>
          <w:szCs w:val="24"/>
        </w:rPr>
        <w:t xml:space="preserve">___ % of districts procuring local foods </w:t>
      </w:r>
      <w:proofErr w:type="gramStart"/>
      <w:r w:rsidRPr="00831F8E">
        <w:rPr>
          <w:rFonts w:asciiTheme="minorHAnsi" w:hAnsiTheme="minorHAnsi" w:cstheme="minorHAnsi"/>
          <w:sz w:val="24"/>
          <w:szCs w:val="24"/>
        </w:rPr>
        <w:t>accompany</w:t>
      </w:r>
      <w:proofErr w:type="gramEnd"/>
      <w:r w:rsidR="001A4AB0" w:rsidRPr="00831F8E">
        <w:rPr>
          <w:rFonts w:asciiTheme="minorHAnsi" w:hAnsiTheme="minorHAnsi" w:cstheme="minorHAnsi"/>
          <w:sz w:val="24"/>
          <w:szCs w:val="24"/>
        </w:rPr>
        <w:t xml:space="preserve"> these purchase</w:t>
      </w:r>
      <w:r w:rsidR="001B3B49" w:rsidRPr="00831F8E">
        <w:rPr>
          <w:rFonts w:asciiTheme="minorHAnsi" w:hAnsiTheme="minorHAnsi" w:cstheme="minorHAnsi"/>
          <w:sz w:val="24"/>
          <w:szCs w:val="24"/>
        </w:rPr>
        <w:t>s</w:t>
      </w:r>
      <w:r w:rsidRPr="00831F8E">
        <w:rPr>
          <w:rFonts w:asciiTheme="minorHAnsi" w:hAnsiTheme="minorHAnsi" w:cstheme="minorHAnsi"/>
          <w:sz w:val="24"/>
          <w:szCs w:val="24"/>
        </w:rPr>
        <w:t xml:space="preserve"> with educational or promotional</w:t>
      </w:r>
      <w:r w:rsidR="00A425D4">
        <w:rPr>
          <w:rFonts w:asciiTheme="minorHAnsi" w:hAnsiTheme="minorHAnsi" w:cstheme="minorHAnsi"/>
          <w:sz w:val="24"/>
          <w:szCs w:val="24"/>
        </w:rPr>
        <w:t xml:space="preserve"> activities. </w:t>
      </w:r>
    </w:p>
    <w:p w:rsidR="001412CD" w:rsidRPr="00A425D4" w:rsidRDefault="00507251" w:rsidP="004165CF">
      <w:pPr>
        <w:pStyle w:val="ListParagraph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A425D4">
        <w:rPr>
          <w:rFonts w:cstheme="minorHAnsi"/>
          <w:sz w:val="24"/>
          <w:szCs w:val="24"/>
        </w:rPr>
        <w:t>___ % of schools are offering student</w:t>
      </w:r>
      <w:r w:rsidR="001412CD" w:rsidRPr="00A425D4">
        <w:rPr>
          <w:rFonts w:cstheme="minorHAnsi"/>
          <w:sz w:val="24"/>
          <w:szCs w:val="24"/>
        </w:rPr>
        <w:t>s</w:t>
      </w:r>
      <w:r w:rsidR="009A5148" w:rsidRPr="00A425D4">
        <w:rPr>
          <w:rFonts w:cstheme="minorHAnsi"/>
          <w:sz w:val="24"/>
          <w:szCs w:val="24"/>
        </w:rPr>
        <w:t xml:space="preserve"> </w:t>
      </w:r>
      <w:r w:rsidR="001B3B49" w:rsidRPr="00A425D4">
        <w:rPr>
          <w:rFonts w:cstheme="minorHAnsi"/>
          <w:sz w:val="24"/>
          <w:szCs w:val="24"/>
        </w:rPr>
        <w:t>experiential</w:t>
      </w:r>
      <w:r w:rsidR="001412CD" w:rsidRPr="00A425D4">
        <w:rPr>
          <w:rFonts w:cstheme="minorHAnsi"/>
          <w:sz w:val="24"/>
          <w:szCs w:val="24"/>
        </w:rPr>
        <w:t xml:space="preserve">, </w:t>
      </w:r>
      <w:r w:rsidR="001B3B49" w:rsidRPr="00A425D4">
        <w:rPr>
          <w:rFonts w:cstheme="minorHAnsi"/>
          <w:sz w:val="24"/>
          <w:szCs w:val="24"/>
        </w:rPr>
        <w:t>farm</w:t>
      </w:r>
      <w:r w:rsidR="00A425D4" w:rsidRPr="00A425D4">
        <w:rPr>
          <w:rFonts w:cstheme="minorHAnsi"/>
          <w:sz w:val="24"/>
          <w:szCs w:val="24"/>
        </w:rPr>
        <w:t>/food related</w:t>
      </w:r>
      <w:r w:rsidR="001B3B49" w:rsidRPr="00A425D4">
        <w:rPr>
          <w:rFonts w:cstheme="minorHAnsi"/>
          <w:sz w:val="24"/>
          <w:szCs w:val="24"/>
        </w:rPr>
        <w:t xml:space="preserve"> field trips (could include a </w:t>
      </w:r>
      <w:r w:rsidR="00B84440" w:rsidRPr="00A425D4">
        <w:rPr>
          <w:rFonts w:cstheme="minorHAnsi"/>
          <w:sz w:val="24"/>
          <w:szCs w:val="24"/>
        </w:rPr>
        <w:t xml:space="preserve">farm, </w:t>
      </w:r>
      <w:r w:rsidR="001B3B49" w:rsidRPr="00A425D4">
        <w:rPr>
          <w:rFonts w:cstheme="minorHAnsi"/>
          <w:sz w:val="24"/>
          <w:szCs w:val="24"/>
        </w:rPr>
        <w:t>ranc</w:t>
      </w:r>
      <w:r w:rsidR="00500692" w:rsidRPr="00A425D4">
        <w:rPr>
          <w:sz w:val="24"/>
        </w:rPr>
        <w:t>h, boat,</w:t>
      </w:r>
      <w:r w:rsidR="00A425D4" w:rsidRPr="00A425D4">
        <w:rPr>
          <w:sz w:val="24"/>
        </w:rPr>
        <w:t xml:space="preserve"> </w:t>
      </w:r>
      <w:r w:rsidR="00500692" w:rsidRPr="00A425D4">
        <w:rPr>
          <w:sz w:val="24"/>
        </w:rPr>
        <w:t xml:space="preserve">etc)  </w:t>
      </w:r>
    </w:p>
    <w:p w:rsidR="00A425D4" w:rsidRPr="00A425D4" w:rsidRDefault="001412CD" w:rsidP="004165CF">
      <w:pPr>
        <w:pStyle w:val="ListParagraph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____ % of s</w:t>
      </w:r>
      <w:r w:rsidR="00A425D4">
        <w:rPr>
          <w:rFonts w:cstheme="minorHAnsi"/>
          <w:sz w:val="24"/>
          <w:szCs w:val="24"/>
        </w:rPr>
        <w:t xml:space="preserve">chools </w:t>
      </w:r>
      <w:proofErr w:type="gramStart"/>
      <w:r w:rsidR="00A425D4">
        <w:rPr>
          <w:rFonts w:cstheme="minorHAnsi"/>
          <w:sz w:val="24"/>
          <w:szCs w:val="24"/>
        </w:rPr>
        <w:t>are</w:t>
      </w:r>
      <w:proofErr w:type="gramEnd"/>
      <w:r w:rsidR="00A425D4">
        <w:rPr>
          <w:rFonts w:cstheme="minorHAnsi"/>
          <w:sz w:val="24"/>
          <w:szCs w:val="24"/>
        </w:rPr>
        <w:t xml:space="preserve"> connecting to their f</w:t>
      </w:r>
      <w:r>
        <w:rPr>
          <w:rFonts w:cstheme="minorHAnsi"/>
          <w:sz w:val="24"/>
          <w:szCs w:val="24"/>
        </w:rPr>
        <w:t>ood and agricultural community by having farmers, chefs or others in the food and ag</w:t>
      </w:r>
      <w:r w:rsidR="00432FC4">
        <w:rPr>
          <w:rFonts w:cstheme="minorHAnsi"/>
          <w:sz w:val="24"/>
          <w:szCs w:val="24"/>
        </w:rPr>
        <w:t>ricultural</w:t>
      </w:r>
      <w:r>
        <w:rPr>
          <w:rFonts w:cstheme="minorHAnsi"/>
          <w:sz w:val="24"/>
          <w:szCs w:val="24"/>
        </w:rPr>
        <w:t xml:space="preserve"> community visit their school. </w:t>
      </w:r>
    </w:p>
    <w:p w:rsidR="00A425D4" w:rsidRPr="00A425D4" w:rsidRDefault="001412CD" w:rsidP="004165CF">
      <w:pPr>
        <w:pStyle w:val="ListParagraph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E11C5" w:rsidRPr="001412CD">
        <w:rPr>
          <w:rFonts w:cstheme="minorHAnsi"/>
          <w:sz w:val="24"/>
          <w:szCs w:val="24"/>
        </w:rPr>
        <w:t xml:space="preserve">___ % of </w:t>
      </w:r>
      <w:r w:rsidR="00A425D4">
        <w:rPr>
          <w:rFonts w:cstheme="minorHAnsi"/>
          <w:sz w:val="24"/>
          <w:szCs w:val="24"/>
        </w:rPr>
        <w:t xml:space="preserve">students </w:t>
      </w:r>
      <w:proofErr w:type="gramStart"/>
      <w:r w:rsidR="00A425D4">
        <w:rPr>
          <w:rFonts w:cstheme="minorHAnsi"/>
          <w:sz w:val="24"/>
          <w:szCs w:val="24"/>
        </w:rPr>
        <w:t>are</w:t>
      </w:r>
      <w:proofErr w:type="gramEnd"/>
      <w:r w:rsidR="00A425D4">
        <w:rPr>
          <w:rFonts w:cstheme="minorHAnsi"/>
          <w:sz w:val="24"/>
          <w:szCs w:val="24"/>
        </w:rPr>
        <w:t xml:space="preserve"> able to demonstrate knowledge of </w:t>
      </w:r>
      <w:r w:rsidR="005E11C5" w:rsidRPr="001412CD">
        <w:rPr>
          <w:rFonts w:cstheme="minorHAnsi"/>
          <w:sz w:val="24"/>
          <w:szCs w:val="24"/>
        </w:rPr>
        <w:t>where their food comes from</w:t>
      </w:r>
      <w:r w:rsidR="00A425D4">
        <w:rPr>
          <w:rFonts w:cstheme="minorHAnsi"/>
          <w:sz w:val="24"/>
          <w:szCs w:val="24"/>
        </w:rPr>
        <w:t xml:space="preserve"> and how it is grown. </w:t>
      </w:r>
    </w:p>
    <w:p w:rsidR="00507251" w:rsidRPr="001412CD" w:rsidRDefault="00A425D4" w:rsidP="004165CF">
      <w:pPr>
        <w:pStyle w:val="ListParagraph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____% of students </w:t>
      </w:r>
      <w:proofErr w:type="gramStart"/>
      <w:r>
        <w:rPr>
          <w:rFonts w:cstheme="minorHAnsi"/>
          <w:sz w:val="24"/>
          <w:szCs w:val="24"/>
        </w:rPr>
        <w:t>are</w:t>
      </w:r>
      <w:proofErr w:type="gramEnd"/>
      <w:r>
        <w:rPr>
          <w:rFonts w:cstheme="minorHAnsi"/>
          <w:sz w:val="24"/>
          <w:szCs w:val="24"/>
        </w:rPr>
        <w:t xml:space="preserve"> able to demonstrate knowledge of </w:t>
      </w:r>
      <w:r w:rsidR="00E512BB" w:rsidRPr="001412CD">
        <w:rPr>
          <w:rFonts w:cstheme="minorHAnsi"/>
          <w:sz w:val="24"/>
          <w:szCs w:val="24"/>
        </w:rPr>
        <w:t xml:space="preserve">how </w:t>
      </w:r>
      <w:r>
        <w:rPr>
          <w:rFonts w:cstheme="minorHAnsi"/>
          <w:sz w:val="24"/>
          <w:szCs w:val="24"/>
        </w:rPr>
        <w:t>their food choices impact their health, the environment and t</w:t>
      </w:r>
      <w:r w:rsidR="00E512BB" w:rsidRPr="001412CD">
        <w:rPr>
          <w:rFonts w:cstheme="minorHAnsi"/>
          <w:sz w:val="24"/>
          <w:szCs w:val="24"/>
        </w:rPr>
        <w:t xml:space="preserve">heir community.  </w:t>
      </w:r>
      <w:r w:rsidR="005E11C5" w:rsidRPr="001412CD">
        <w:rPr>
          <w:rFonts w:cstheme="minorHAnsi"/>
          <w:sz w:val="24"/>
          <w:szCs w:val="24"/>
        </w:rPr>
        <w:t xml:space="preserve">  </w:t>
      </w:r>
    </w:p>
    <w:p w:rsidR="00507251" w:rsidRDefault="00507251" w:rsidP="00507251">
      <w:pPr>
        <w:rPr>
          <w:rFonts w:cstheme="minorHAnsi"/>
          <w:b/>
          <w:color w:val="1F497D"/>
          <w:sz w:val="24"/>
          <w:szCs w:val="24"/>
        </w:rPr>
      </w:pPr>
    </w:p>
    <w:p w:rsidR="00B23A5E" w:rsidRPr="00D41CD1" w:rsidRDefault="00983D4C" w:rsidP="00B23A5E">
      <w:pPr>
        <w:rPr>
          <w:rFonts w:cstheme="minorHAnsi"/>
          <w:color w:val="00B050"/>
          <w:sz w:val="28"/>
          <w:szCs w:val="28"/>
        </w:rPr>
      </w:pPr>
      <w:r w:rsidRPr="00D41CD1">
        <w:rPr>
          <w:rFonts w:cstheme="minorHAnsi"/>
          <w:b/>
          <w:color w:val="1F497D"/>
          <w:sz w:val="28"/>
          <w:szCs w:val="28"/>
        </w:rPr>
        <w:t>School gardens</w:t>
      </w:r>
    </w:p>
    <w:p w:rsidR="00507251" w:rsidRPr="001412CD" w:rsidRDefault="00507251" w:rsidP="004165C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12CD">
        <w:rPr>
          <w:rFonts w:cstheme="minorHAnsi"/>
          <w:sz w:val="24"/>
          <w:szCs w:val="24"/>
        </w:rPr>
        <w:t>__</w:t>
      </w:r>
      <w:r w:rsidR="007428AE" w:rsidRPr="001412CD">
        <w:rPr>
          <w:rFonts w:cstheme="minorHAnsi"/>
          <w:sz w:val="24"/>
          <w:szCs w:val="24"/>
        </w:rPr>
        <w:t>_</w:t>
      </w:r>
      <w:r w:rsidR="00A425D4">
        <w:rPr>
          <w:rFonts w:cstheme="minorHAnsi"/>
          <w:sz w:val="24"/>
          <w:szCs w:val="24"/>
        </w:rPr>
        <w:t>% of schools</w:t>
      </w:r>
      <w:r w:rsidRPr="001412CD">
        <w:rPr>
          <w:rFonts w:cstheme="minorHAnsi"/>
          <w:sz w:val="24"/>
          <w:szCs w:val="24"/>
        </w:rPr>
        <w:t xml:space="preserve"> in Oregon </w:t>
      </w:r>
      <w:proofErr w:type="gramStart"/>
      <w:r w:rsidRPr="001412CD">
        <w:rPr>
          <w:rFonts w:cstheme="minorHAnsi"/>
          <w:sz w:val="24"/>
          <w:szCs w:val="24"/>
        </w:rPr>
        <w:t>have</w:t>
      </w:r>
      <w:proofErr w:type="gramEnd"/>
      <w:r w:rsidRPr="001412CD">
        <w:rPr>
          <w:rFonts w:cstheme="minorHAnsi"/>
          <w:sz w:val="24"/>
          <w:szCs w:val="24"/>
        </w:rPr>
        <w:t xml:space="preserve"> an edible garden which is actively used for educational activities</w:t>
      </w:r>
      <w:r w:rsidR="00A425D4">
        <w:rPr>
          <w:rFonts w:cstheme="minorHAnsi"/>
          <w:sz w:val="24"/>
          <w:szCs w:val="24"/>
        </w:rPr>
        <w:t xml:space="preserve">. </w:t>
      </w:r>
      <w:r w:rsidRPr="001412CD">
        <w:rPr>
          <w:rFonts w:cstheme="minorHAnsi"/>
          <w:sz w:val="24"/>
          <w:szCs w:val="24"/>
        </w:rPr>
        <w:t xml:space="preserve">  </w:t>
      </w:r>
    </w:p>
    <w:p w:rsidR="004165CF" w:rsidRDefault="00507251" w:rsidP="004165C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412CD">
        <w:rPr>
          <w:rFonts w:cstheme="minorHAnsi"/>
          <w:sz w:val="24"/>
          <w:szCs w:val="24"/>
        </w:rPr>
        <w:t>__</w:t>
      </w:r>
      <w:r w:rsidR="007428AE" w:rsidRPr="001412CD">
        <w:rPr>
          <w:rFonts w:cstheme="minorHAnsi"/>
          <w:sz w:val="24"/>
          <w:szCs w:val="24"/>
        </w:rPr>
        <w:t>_</w:t>
      </w:r>
      <w:r w:rsidRPr="001412CD">
        <w:rPr>
          <w:rFonts w:cstheme="minorHAnsi"/>
          <w:sz w:val="24"/>
          <w:szCs w:val="24"/>
        </w:rPr>
        <w:t xml:space="preserve"> % of school gardens </w:t>
      </w:r>
      <w:proofErr w:type="gramStart"/>
      <w:r w:rsidRPr="004165CF">
        <w:rPr>
          <w:rFonts w:cstheme="minorHAnsi"/>
          <w:sz w:val="24"/>
          <w:szCs w:val="24"/>
        </w:rPr>
        <w:t>a</w:t>
      </w:r>
      <w:r w:rsidRPr="001412CD">
        <w:rPr>
          <w:rFonts w:cstheme="minorHAnsi"/>
          <w:sz w:val="24"/>
          <w:szCs w:val="24"/>
        </w:rPr>
        <w:t>r</w:t>
      </w:r>
      <w:r w:rsidRPr="004165CF">
        <w:rPr>
          <w:rFonts w:cstheme="minorHAnsi"/>
          <w:sz w:val="24"/>
          <w:szCs w:val="24"/>
        </w:rPr>
        <w:t>e</w:t>
      </w:r>
      <w:proofErr w:type="gramEnd"/>
      <w:r w:rsidRPr="004165CF">
        <w:rPr>
          <w:rFonts w:cstheme="minorHAnsi"/>
          <w:sz w:val="24"/>
          <w:szCs w:val="24"/>
        </w:rPr>
        <w:t xml:space="preserve"> contributing some produce to their school's </w:t>
      </w:r>
      <w:r w:rsidR="001B3B49" w:rsidRPr="004165CF">
        <w:rPr>
          <w:rFonts w:cstheme="minorHAnsi"/>
          <w:sz w:val="24"/>
          <w:szCs w:val="24"/>
        </w:rPr>
        <w:t>meal program</w:t>
      </w:r>
      <w:r w:rsidR="00A425D4">
        <w:rPr>
          <w:rFonts w:cstheme="minorHAnsi"/>
          <w:sz w:val="24"/>
          <w:szCs w:val="24"/>
        </w:rPr>
        <w:t xml:space="preserve">. </w:t>
      </w:r>
      <w:r w:rsidR="007428AE">
        <w:rPr>
          <w:rFonts w:cstheme="minorHAnsi"/>
          <w:sz w:val="24"/>
          <w:szCs w:val="24"/>
        </w:rPr>
        <w:t xml:space="preserve">  </w:t>
      </w:r>
    </w:p>
    <w:p w:rsidR="001B3B49" w:rsidRPr="00E512BB" w:rsidRDefault="001B3B49" w:rsidP="004165C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165CF">
        <w:rPr>
          <w:rFonts w:cstheme="minorHAnsi"/>
          <w:sz w:val="24"/>
          <w:szCs w:val="24"/>
        </w:rPr>
        <w:t xml:space="preserve">____ % </w:t>
      </w:r>
      <w:r w:rsidR="00507251" w:rsidRPr="004165CF">
        <w:rPr>
          <w:rFonts w:cstheme="minorHAnsi"/>
          <w:sz w:val="24"/>
          <w:szCs w:val="24"/>
        </w:rPr>
        <w:t>of</w:t>
      </w:r>
      <w:r w:rsidR="00B23A5E">
        <w:rPr>
          <w:rFonts w:cstheme="minorHAnsi"/>
          <w:sz w:val="24"/>
          <w:szCs w:val="24"/>
        </w:rPr>
        <w:t xml:space="preserve"> </w:t>
      </w:r>
      <w:r w:rsidR="007428AE">
        <w:rPr>
          <w:rFonts w:cstheme="minorHAnsi"/>
          <w:sz w:val="24"/>
          <w:szCs w:val="24"/>
        </w:rPr>
        <w:t>school gardens</w:t>
      </w:r>
      <w:r w:rsidR="007428AE" w:rsidRPr="004165CF">
        <w:rPr>
          <w:rFonts w:cstheme="minorHAnsi"/>
          <w:sz w:val="24"/>
          <w:szCs w:val="24"/>
        </w:rPr>
        <w:t xml:space="preserve"> </w:t>
      </w:r>
      <w:r w:rsidR="00507251" w:rsidRPr="004165CF">
        <w:rPr>
          <w:rFonts w:cstheme="minorHAnsi"/>
          <w:sz w:val="24"/>
          <w:szCs w:val="24"/>
        </w:rPr>
        <w:t xml:space="preserve">have </w:t>
      </w:r>
      <w:r w:rsidR="007428AE">
        <w:rPr>
          <w:rFonts w:cstheme="minorHAnsi"/>
          <w:sz w:val="24"/>
          <w:szCs w:val="24"/>
        </w:rPr>
        <w:t xml:space="preserve">a </w:t>
      </w:r>
      <w:r w:rsidR="00507251" w:rsidRPr="004165CF">
        <w:rPr>
          <w:rFonts w:cstheme="minorHAnsi"/>
          <w:sz w:val="24"/>
          <w:szCs w:val="24"/>
        </w:rPr>
        <w:t>designated</w:t>
      </w:r>
      <w:r w:rsidR="00DB42B3">
        <w:rPr>
          <w:rFonts w:cstheme="minorHAnsi"/>
          <w:sz w:val="24"/>
          <w:szCs w:val="24"/>
        </w:rPr>
        <w:t xml:space="preserve">, </w:t>
      </w:r>
      <w:r w:rsidRPr="004165CF">
        <w:rPr>
          <w:rFonts w:cstheme="minorHAnsi"/>
          <w:sz w:val="24"/>
          <w:szCs w:val="24"/>
        </w:rPr>
        <w:t xml:space="preserve">funded </w:t>
      </w:r>
      <w:r w:rsidR="00507251" w:rsidRPr="004165CF">
        <w:rPr>
          <w:rFonts w:cstheme="minorHAnsi"/>
          <w:sz w:val="24"/>
          <w:szCs w:val="24"/>
        </w:rPr>
        <w:t xml:space="preserve">School Garden </w:t>
      </w:r>
      <w:r w:rsidR="00A425D4">
        <w:rPr>
          <w:rFonts w:cstheme="minorHAnsi"/>
          <w:sz w:val="24"/>
          <w:szCs w:val="24"/>
        </w:rPr>
        <w:t>staff position (S</w:t>
      </w:r>
      <w:r w:rsidR="007428AE">
        <w:rPr>
          <w:rFonts w:cstheme="minorHAnsi"/>
          <w:sz w:val="24"/>
          <w:szCs w:val="24"/>
        </w:rPr>
        <w:t xml:space="preserve">chool Garden </w:t>
      </w:r>
      <w:r w:rsidR="00507251" w:rsidRPr="004165CF">
        <w:rPr>
          <w:rFonts w:cstheme="minorHAnsi"/>
          <w:sz w:val="24"/>
          <w:szCs w:val="24"/>
        </w:rPr>
        <w:t xml:space="preserve">Coordinator </w:t>
      </w:r>
      <w:r w:rsidR="007428AE">
        <w:rPr>
          <w:rFonts w:cstheme="minorHAnsi"/>
          <w:sz w:val="24"/>
          <w:szCs w:val="24"/>
        </w:rPr>
        <w:t xml:space="preserve">or Educator) </w:t>
      </w:r>
    </w:p>
    <w:p w:rsidR="006B0B3C" w:rsidRPr="004165CF" w:rsidRDefault="002B6AA0" w:rsidP="004165C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consistent food safety recommendations for school gardens in Oregon that are protective of student health and feasible for school garden programs to implement. </w:t>
      </w:r>
    </w:p>
    <w:p w:rsidR="00507251" w:rsidRPr="00831F8E" w:rsidRDefault="00507251" w:rsidP="009D6DDC">
      <w:pPr>
        <w:rPr>
          <w:rFonts w:cstheme="minorHAnsi"/>
          <w:color w:val="1F497D"/>
          <w:sz w:val="24"/>
          <w:szCs w:val="24"/>
        </w:rPr>
      </w:pPr>
    </w:p>
    <w:p w:rsidR="009D6DDC" w:rsidRPr="00831F8E" w:rsidRDefault="009D6DDC" w:rsidP="009D6DDC">
      <w:pPr>
        <w:rPr>
          <w:rFonts w:cstheme="minorHAnsi"/>
          <w:b/>
          <w:color w:val="1F497D"/>
          <w:sz w:val="28"/>
          <w:szCs w:val="28"/>
        </w:rPr>
      </w:pPr>
      <w:r w:rsidRPr="00D41CD1">
        <w:rPr>
          <w:rFonts w:cstheme="minorHAnsi"/>
          <w:b/>
          <w:color w:val="1F497D"/>
          <w:sz w:val="28"/>
          <w:szCs w:val="28"/>
        </w:rPr>
        <w:t xml:space="preserve">Policy </w:t>
      </w:r>
      <w:r w:rsidR="002F02A2" w:rsidRPr="00D41CD1">
        <w:rPr>
          <w:rFonts w:cstheme="minorHAnsi"/>
          <w:b/>
          <w:color w:val="1F497D"/>
          <w:sz w:val="28"/>
          <w:szCs w:val="28"/>
        </w:rPr>
        <w:t xml:space="preserve">and </w:t>
      </w:r>
      <w:r w:rsidR="00F360DB" w:rsidRPr="00D41CD1">
        <w:rPr>
          <w:rFonts w:cstheme="minorHAnsi"/>
          <w:b/>
          <w:color w:val="1F497D"/>
          <w:sz w:val="28"/>
          <w:szCs w:val="28"/>
        </w:rPr>
        <w:t>State Agency</w:t>
      </w:r>
      <w:r w:rsidR="002F02A2" w:rsidRPr="00D41CD1">
        <w:rPr>
          <w:rFonts w:cstheme="minorHAnsi"/>
          <w:b/>
          <w:color w:val="1F497D"/>
          <w:sz w:val="28"/>
          <w:szCs w:val="28"/>
        </w:rPr>
        <w:t xml:space="preserve"> Support</w:t>
      </w:r>
      <w:r w:rsidRPr="00831F8E">
        <w:rPr>
          <w:rFonts w:cstheme="minorHAnsi"/>
          <w:b/>
          <w:color w:val="1F497D"/>
          <w:sz w:val="28"/>
          <w:szCs w:val="28"/>
        </w:rPr>
        <w:t xml:space="preserve"> </w:t>
      </w:r>
    </w:p>
    <w:p w:rsidR="00E14246" w:rsidRDefault="00507251" w:rsidP="004165C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D77FF">
        <w:rPr>
          <w:rFonts w:cstheme="minorHAnsi"/>
          <w:sz w:val="24"/>
          <w:szCs w:val="24"/>
        </w:rPr>
        <w:t xml:space="preserve">State funding is </w:t>
      </w:r>
      <w:r w:rsidRPr="00F360DB">
        <w:rPr>
          <w:rFonts w:cstheme="minorHAnsi"/>
          <w:i/>
          <w:sz w:val="24"/>
          <w:szCs w:val="24"/>
        </w:rPr>
        <w:t>available</w:t>
      </w:r>
      <w:r w:rsidRPr="002D77FF">
        <w:rPr>
          <w:rFonts w:cstheme="minorHAnsi"/>
          <w:sz w:val="24"/>
          <w:szCs w:val="24"/>
        </w:rPr>
        <w:t xml:space="preserve"> for every district for local purchasing</w:t>
      </w:r>
      <w:r w:rsidR="006F3449" w:rsidRPr="002D77FF">
        <w:rPr>
          <w:rFonts w:cstheme="minorHAnsi"/>
          <w:sz w:val="24"/>
          <w:szCs w:val="24"/>
        </w:rPr>
        <w:t xml:space="preserve"> and </w:t>
      </w:r>
      <w:r w:rsidR="00816B87" w:rsidRPr="002D77FF">
        <w:rPr>
          <w:rFonts w:cstheme="minorHAnsi"/>
          <w:sz w:val="24"/>
          <w:szCs w:val="24"/>
        </w:rPr>
        <w:t>farm and garden based education</w:t>
      </w:r>
      <w:r w:rsidR="00DC787B">
        <w:rPr>
          <w:rFonts w:cstheme="minorHAnsi"/>
          <w:sz w:val="24"/>
          <w:szCs w:val="24"/>
        </w:rPr>
        <w:t xml:space="preserve">, through HB2800 or equivalent (recognizing </w:t>
      </w:r>
      <w:r w:rsidR="00DB42B3">
        <w:rPr>
          <w:rFonts w:cstheme="minorHAnsi"/>
          <w:sz w:val="24"/>
          <w:szCs w:val="24"/>
        </w:rPr>
        <w:t xml:space="preserve">that all </w:t>
      </w:r>
      <w:r w:rsidR="00DC787B">
        <w:rPr>
          <w:rFonts w:cstheme="minorHAnsi"/>
          <w:sz w:val="24"/>
          <w:szCs w:val="24"/>
        </w:rPr>
        <w:t xml:space="preserve">schools </w:t>
      </w:r>
      <w:r w:rsidR="00DB42B3">
        <w:rPr>
          <w:rFonts w:cstheme="minorHAnsi"/>
          <w:sz w:val="24"/>
          <w:szCs w:val="24"/>
        </w:rPr>
        <w:t xml:space="preserve">do not </w:t>
      </w:r>
      <w:r w:rsidR="00DC787B">
        <w:rPr>
          <w:rFonts w:cstheme="minorHAnsi"/>
          <w:sz w:val="24"/>
          <w:szCs w:val="24"/>
        </w:rPr>
        <w:t>need this funding)</w:t>
      </w:r>
      <w:r w:rsidR="00F360DB">
        <w:rPr>
          <w:rFonts w:cstheme="minorHAnsi"/>
          <w:sz w:val="24"/>
          <w:szCs w:val="24"/>
        </w:rPr>
        <w:t xml:space="preserve">. </w:t>
      </w:r>
      <w:r w:rsidR="00DC787B">
        <w:rPr>
          <w:rFonts w:cstheme="minorHAnsi"/>
          <w:sz w:val="24"/>
          <w:szCs w:val="24"/>
        </w:rPr>
        <w:t xml:space="preserve">  </w:t>
      </w:r>
    </w:p>
    <w:p w:rsidR="00507251" w:rsidRPr="004165CF" w:rsidRDefault="00DC787B" w:rsidP="004165C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funding is established as permanent/recurring in the state budget. </w:t>
      </w:r>
    </w:p>
    <w:p w:rsidR="00F360DB" w:rsidRDefault="00507251" w:rsidP="002D77F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165CF">
        <w:rPr>
          <w:rFonts w:cstheme="minorHAnsi"/>
          <w:sz w:val="24"/>
          <w:szCs w:val="24"/>
        </w:rPr>
        <w:t xml:space="preserve">Funding for Farm to School and/or School Garden Programs and staff within ODA and ODE are secure </w:t>
      </w:r>
      <w:r w:rsidR="006F3449">
        <w:rPr>
          <w:rFonts w:cstheme="minorHAnsi"/>
          <w:sz w:val="24"/>
          <w:szCs w:val="24"/>
        </w:rPr>
        <w:t xml:space="preserve">with resources </w:t>
      </w:r>
      <w:r w:rsidR="00DB42B3">
        <w:rPr>
          <w:rFonts w:cstheme="minorHAnsi"/>
          <w:sz w:val="24"/>
          <w:szCs w:val="24"/>
        </w:rPr>
        <w:t xml:space="preserve">for these agencies to provide </w:t>
      </w:r>
      <w:r w:rsidR="006F3449">
        <w:rPr>
          <w:rFonts w:cstheme="minorHAnsi"/>
          <w:sz w:val="24"/>
          <w:szCs w:val="24"/>
        </w:rPr>
        <w:t>technical assistance and support (</w:t>
      </w:r>
      <w:r w:rsidR="00DB42B3">
        <w:rPr>
          <w:rFonts w:cstheme="minorHAnsi"/>
          <w:sz w:val="24"/>
          <w:szCs w:val="24"/>
        </w:rPr>
        <w:t xml:space="preserve">funding </w:t>
      </w:r>
      <w:r w:rsidR="006F3449">
        <w:rPr>
          <w:rFonts w:cstheme="minorHAnsi"/>
          <w:sz w:val="24"/>
          <w:szCs w:val="24"/>
        </w:rPr>
        <w:t xml:space="preserve">could go elsewhere) for farm to school </w:t>
      </w:r>
      <w:r w:rsidR="00F360DB">
        <w:rPr>
          <w:rFonts w:cstheme="minorHAnsi"/>
          <w:sz w:val="24"/>
          <w:szCs w:val="24"/>
        </w:rPr>
        <w:t xml:space="preserve">and school garden </w:t>
      </w:r>
      <w:r w:rsidR="006F3449">
        <w:rPr>
          <w:rFonts w:cstheme="minorHAnsi"/>
          <w:sz w:val="24"/>
          <w:szCs w:val="24"/>
        </w:rPr>
        <w:t xml:space="preserve">implementation at the school and district level.  </w:t>
      </w:r>
    </w:p>
    <w:p w:rsidR="002D77FF" w:rsidRPr="004165CF" w:rsidRDefault="002D77FF" w:rsidP="002D77F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Funding</w:t>
      </w:r>
      <w:r w:rsidR="00F360DB">
        <w:rPr>
          <w:rFonts w:cstheme="minorHAnsi"/>
          <w:sz w:val="24"/>
          <w:szCs w:val="24"/>
        </w:rPr>
        <w:t xml:space="preserve"> for implementation of HB 2800 </w:t>
      </w:r>
      <w:r>
        <w:rPr>
          <w:rFonts w:cstheme="minorHAnsi"/>
          <w:sz w:val="24"/>
          <w:szCs w:val="24"/>
        </w:rPr>
        <w:t xml:space="preserve">includes </w:t>
      </w:r>
      <w:r w:rsidR="00F360DB">
        <w:rPr>
          <w:rFonts w:cstheme="minorHAnsi"/>
          <w:sz w:val="24"/>
          <w:szCs w:val="24"/>
        </w:rPr>
        <w:t xml:space="preserve">funding for districts or ODE to track and monitor local </w:t>
      </w:r>
      <w:r>
        <w:rPr>
          <w:rFonts w:cstheme="minorHAnsi"/>
          <w:sz w:val="24"/>
          <w:szCs w:val="24"/>
        </w:rPr>
        <w:t xml:space="preserve">purchases, </w:t>
      </w:r>
      <w:r w:rsidR="00F360DB">
        <w:rPr>
          <w:rFonts w:cstheme="minorHAnsi"/>
          <w:sz w:val="24"/>
          <w:szCs w:val="24"/>
        </w:rPr>
        <w:t xml:space="preserve">funding for districts to link </w:t>
      </w:r>
      <w:r>
        <w:rPr>
          <w:rFonts w:cstheme="minorHAnsi"/>
          <w:sz w:val="24"/>
          <w:szCs w:val="24"/>
        </w:rPr>
        <w:t>cafeteria with classroom/garden activities, and encouraging community support.  Additional capacity at ODE to is available to administer funds if the pilot HB2800 expands.</w:t>
      </w:r>
    </w:p>
    <w:p w:rsidR="00F360DB" w:rsidRDefault="00904394" w:rsidP="00F360D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</w:t>
      </w:r>
      <w:r w:rsidR="00816B87">
        <w:rPr>
          <w:rFonts w:cstheme="minorHAnsi"/>
          <w:sz w:val="24"/>
          <w:szCs w:val="24"/>
        </w:rPr>
        <w:t xml:space="preserve">tate agencies </w:t>
      </w:r>
      <w:r>
        <w:rPr>
          <w:rFonts w:cstheme="minorHAnsi"/>
          <w:sz w:val="24"/>
          <w:szCs w:val="24"/>
        </w:rPr>
        <w:t>support</w:t>
      </w:r>
      <w:r w:rsidR="00B23A5E">
        <w:rPr>
          <w:rFonts w:cstheme="minorHAnsi"/>
          <w:sz w:val="24"/>
          <w:szCs w:val="24"/>
        </w:rPr>
        <w:t xml:space="preserve"> </w:t>
      </w:r>
      <w:r w:rsidR="002F7A2D" w:rsidRPr="00831F8E">
        <w:rPr>
          <w:rFonts w:cstheme="minorHAnsi"/>
          <w:sz w:val="24"/>
          <w:szCs w:val="24"/>
        </w:rPr>
        <w:t>incorporat</w:t>
      </w:r>
      <w:r w:rsidR="00816B87">
        <w:rPr>
          <w:rFonts w:cstheme="minorHAnsi"/>
          <w:sz w:val="24"/>
          <w:szCs w:val="24"/>
        </w:rPr>
        <w:t>ion</w:t>
      </w:r>
      <w:r w:rsidR="000D642A">
        <w:rPr>
          <w:rFonts w:cstheme="minorHAnsi"/>
          <w:sz w:val="24"/>
          <w:szCs w:val="24"/>
        </w:rPr>
        <w:t xml:space="preserve"> </w:t>
      </w:r>
      <w:r w:rsidR="00816B87">
        <w:rPr>
          <w:rFonts w:cstheme="minorHAnsi"/>
          <w:sz w:val="24"/>
          <w:szCs w:val="24"/>
        </w:rPr>
        <w:t>of</w:t>
      </w:r>
      <w:r w:rsidR="002F7A2D" w:rsidRPr="00831F8E">
        <w:rPr>
          <w:rFonts w:cstheme="minorHAnsi"/>
          <w:sz w:val="24"/>
          <w:szCs w:val="24"/>
        </w:rPr>
        <w:t xml:space="preserve"> food from school gard</w:t>
      </w:r>
      <w:r w:rsidR="001B3B49" w:rsidRPr="00831F8E">
        <w:rPr>
          <w:rFonts w:cstheme="minorHAnsi"/>
          <w:sz w:val="24"/>
          <w:szCs w:val="24"/>
        </w:rPr>
        <w:t xml:space="preserve">ens into meals served in schools </w:t>
      </w:r>
      <w:r w:rsidR="002F7A2D" w:rsidRPr="00831F8E">
        <w:rPr>
          <w:rFonts w:cstheme="minorHAnsi"/>
          <w:sz w:val="24"/>
          <w:szCs w:val="24"/>
        </w:rPr>
        <w:t xml:space="preserve">and </w:t>
      </w:r>
      <w:r w:rsidR="00F360DB">
        <w:rPr>
          <w:rFonts w:cstheme="minorHAnsi"/>
          <w:sz w:val="24"/>
          <w:szCs w:val="24"/>
        </w:rPr>
        <w:t xml:space="preserve">state agencies </w:t>
      </w:r>
      <w:r w:rsidR="00816B87">
        <w:rPr>
          <w:rFonts w:cstheme="minorHAnsi"/>
          <w:sz w:val="24"/>
          <w:szCs w:val="24"/>
        </w:rPr>
        <w:t xml:space="preserve">provide </w:t>
      </w:r>
      <w:r w:rsidR="002D77FF">
        <w:rPr>
          <w:rFonts w:cstheme="minorHAnsi"/>
          <w:sz w:val="24"/>
          <w:szCs w:val="24"/>
        </w:rPr>
        <w:t xml:space="preserve">consistent food safety recommendations for school gardens in Oregon that are protective of student health and feasible for school garden programs to implement. </w:t>
      </w:r>
    </w:p>
    <w:p w:rsidR="00F360DB" w:rsidRDefault="00F360DB" w:rsidP="00F360DB">
      <w:pPr>
        <w:pStyle w:val="ListParagraph"/>
        <w:rPr>
          <w:rFonts w:cstheme="minorHAnsi"/>
          <w:sz w:val="24"/>
          <w:szCs w:val="24"/>
        </w:rPr>
      </w:pPr>
    </w:p>
    <w:p w:rsidR="000D642A" w:rsidRPr="00F360DB" w:rsidRDefault="00AB198A" w:rsidP="00F360DB">
      <w:pPr>
        <w:pStyle w:val="ListParagraph"/>
        <w:ind w:hanging="720"/>
        <w:rPr>
          <w:rFonts w:cstheme="minorHAnsi"/>
          <w:sz w:val="24"/>
          <w:szCs w:val="24"/>
        </w:rPr>
      </w:pPr>
      <w:r w:rsidRPr="00F360DB">
        <w:rPr>
          <w:rFonts w:cstheme="minorHAnsi"/>
          <w:b/>
          <w:color w:val="1F497D"/>
          <w:sz w:val="28"/>
          <w:szCs w:val="28"/>
        </w:rPr>
        <w:t xml:space="preserve">Health Outcomes </w:t>
      </w:r>
    </w:p>
    <w:p w:rsidR="00AB198A" w:rsidRPr="00F360DB" w:rsidRDefault="00C96E5C" w:rsidP="00F360DB">
      <w:pPr>
        <w:pStyle w:val="ListParagraph"/>
        <w:numPr>
          <w:ilvl w:val="0"/>
          <w:numId w:val="4"/>
        </w:numPr>
        <w:rPr>
          <w:rFonts w:cstheme="minorHAnsi"/>
          <w:b/>
          <w:i/>
          <w:sz w:val="28"/>
          <w:szCs w:val="28"/>
        </w:rPr>
      </w:pPr>
      <w:r w:rsidRPr="00F360DB">
        <w:rPr>
          <w:rFonts w:cstheme="minorHAnsi"/>
          <w:sz w:val="24"/>
          <w:szCs w:val="24"/>
        </w:rPr>
        <w:t xml:space="preserve">The </w:t>
      </w:r>
      <w:proofErr w:type="gramStart"/>
      <w:r w:rsidRPr="00F360DB">
        <w:rPr>
          <w:rFonts w:cstheme="minorHAnsi"/>
          <w:sz w:val="24"/>
          <w:szCs w:val="24"/>
        </w:rPr>
        <w:t>number of children consuming the daily recommended amount of fruits and vegetables increases by __</w:t>
      </w:r>
      <w:r w:rsidR="00F360DB" w:rsidRPr="00F360DB">
        <w:rPr>
          <w:rFonts w:cstheme="minorHAnsi"/>
          <w:sz w:val="24"/>
          <w:szCs w:val="24"/>
        </w:rPr>
        <w:t xml:space="preserve">_ </w:t>
      </w:r>
      <w:r w:rsidRPr="00F360DB">
        <w:rPr>
          <w:rFonts w:cstheme="minorHAnsi"/>
          <w:sz w:val="24"/>
          <w:szCs w:val="24"/>
        </w:rPr>
        <w:t xml:space="preserve">% </w:t>
      </w:r>
      <w:r w:rsidR="00F360DB" w:rsidRPr="00F360DB">
        <w:rPr>
          <w:rFonts w:cstheme="minorHAnsi"/>
          <w:b/>
          <w:sz w:val="24"/>
          <w:szCs w:val="24"/>
        </w:rPr>
        <w:t>or</w:t>
      </w:r>
      <w:r w:rsidRPr="00F360DB">
        <w:rPr>
          <w:rFonts w:cstheme="minorHAnsi"/>
          <w:sz w:val="24"/>
          <w:szCs w:val="24"/>
        </w:rPr>
        <w:t xml:space="preserve"> Oregon children report</w:t>
      </w:r>
      <w:proofErr w:type="gramEnd"/>
      <w:r w:rsidRPr="00F360DB">
        <w:rPr>
          <w:rFonts w:cstheme="minorHAnsi"/>
          <w:sz w:val="24"/>
          <w:szCs w:val="24"/>
        </w:rPr>
        <w:t xml:space="preserve"> an increase </w:t>
      </w:r>
      <w:r w:rsidR="00DB42B3" w:rsidRPr="00F360DB">
        <w:rPr>
          <w:rFonts w:cstheme="minorHAnsi"/>
          <w:sz w:val="24"/>
          <w:szCs w:val="24"/>
        </w:rPr>
        <w:t xml:space="preserve">of </w:t>
      </w:r>
      <w:r w:rsidRPr="00F360DB">
        <w:rPr>
          <w:rFonts w:cstheme="minorHAnsi"/>
          <w:sz w:val="24"/>
          <w:szCs w:val="24"/>
        </w:rPr>
        <w:t>at least one serving a day of fruits and vegetables</w:t>
      </w:r>
      <w:r w:rsidR="00F360DB" w:rsidRPr="00F360DB">
        <w:rPr>
          <w:rFonts w:cstheme="minorHAnsi"/>
          <w:sz w:val="24"/>
          <w:szCs w:val="24"/>
        </w:rPr>
        <w:t xml:space="preserve">. </w:t>
      </w:r>
      <w:r w:rsidRPr="00F360DB">
        <w:rPr>
          <w:rFonts w:cstheme="minorHAnsi"/>
          <w:sz w:val="24"/>
          <w:szCs w:val="24"/>
        </w:rPr>
        <w:t xml:space="preserve"> </w:t>
      </w:r>
    </w:p>
    <w:p w:rsidR="00F360DB" w:rsidRPr="00F360DB" w:rsidRDefault="00C96E5C" w:rsidP="009D6DDC">
      <w:pPr>
        <w:pStyle w:val="ListParagraph"/>
        <w:numPr>
          <w:ilvl w:val="0"/>
          <w:numId w:val="7"/>
        </w:numPr>
        <w:rPr>
          <w:rFonts w:cstheme="minorHAnsi"/>
          <w:b/>
          <w:i/>
          <w:sz w:val="28"/>
          <w:szCs w:val="28"/>
        </w:rPr>
      </w:pPr>
      <w:r w:rsidRPr="00F360DB">
        <w:rPr>
          <w:rFonts w:cstheme="minorHAnsi"/>
          <w:sz w:val="24"/>
          <w:szCs w:val="24"/>
        </w:rPr>
        <w:t xml:space="preserve">The number of students participating in free/reduced meals who are eligible increases by </w:t>
      </w:r>
      <w:r w:rsidR="00F360DB">
        <w:rPr>
          <w:rFonts w:cstheme="minorHAnsi"/>
          <w:sz w:val="24"/>
          <w:szCs w:val="24"/>
        </w:rPr>
        <w:t xml:space="preserve">an </w:t>
      </w:r>
      <w:r w:rsidRPr="00F360DB">
        <w:rPr>
          <w:rFonts w:cstheme="minorHAnsi"/>
          <w:sz w:val="24"/>
          <w:szCs w:val="24"/>
        </w:rPr>
        <w:t xml:space="preserve">average of </w:t>
      </w:r>
      <w:r w:rsidR="00F360DB">
        <w:rPr>
          <w:rFonts w:cstheme="minorHAnsi"/>
          <w:sz w:val="24"/>
          <w:szCs w:val="24"/>
        </w:rPr>
        <w:t xml:space="preserve">___ </w:t>
      </w:r>
      <w:r w:rsidRPr="00F360DB">
        <w:rPr>
          <w:rFonts w:cstheme="minorHAnsi"/>
          <w:sz w:val="24"/>
          <w:szCs w:val="24"/>
        </w:rPr>
        <w:t>% across all school districts</w:t>
      </w:r>
      <w:r w:rsidR="00F360DB">
        <w:rPr>
          <w:rFonts w:cstheme="minorHAnsi"/>
          <w:sz w:val="24"/>
          <w:szCs w:val="24"/>
        </w:rPr>
        <w:t xml:space="preserve">. </w:t>
      </w:r>
    </w:p>
    <w:p w:rsidR="00500692" w:rsidRPr="00F360DB" w:rsidRDefault="00C96E5C" w:rsidP="00F360DB">
      <w:pPr>
        <w:pStyle w:val="ListParagraph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F360DB">
        <w:rPr>
          <w:rFonts w:cstheme="minorHAnsi"/>
          <w:sz w:val="24"/>
          <w:szCs w:val="24"/>
        </w:rPr>
        <w:t xml:space="preserve">The number of healthy weight children increases by </w:t>
      </w:r>
      <w:r w:rsidR="00F360DB">
        <w:rPr>
          <w:rFonts w:cstheme="minorHAnsi"/>
          <w:sz w:val="24"/>
          <w:szCs w:val="24"/>
        </w:rPr>
        <w:t>___</w:t>
      </w:r>
      <w:r w:rsidRPr="00F360DB">
        <w:rPr>
          <w:rFonts w:cstheme="minorHAnsi"/>
          <w:sz w:val="24"/>
          <w:szCs w:val="24"/>
        </w:rPr>
        <w:t>% in five years</w:t>
      </w:r>
      <w:r w:rsidR="00F360DB">
        <w:rPr>
          <w:rFonts w:cstheme="minorHAnsi"/>
          <w:sz w:val="24"/>
          <w:szCs w:val="24"/>
        </w:rPr>
        <w:t>.</w:t>
      </w:r>
      <w:r w:rsidRPr="00F360DB">
        <w:rPr>
          <w:rFonts w:cstheme="minorHAnsi"/>
          <w:sz w:val="24"/>
          <w:szCs w:val="24"/>
        </w:rPr>
        <w:t xml:space="preserve"> </w:t>
      </w:r>
    </w:p>
    <w:p w:rsidR="006F3449" w:rsidRDefault="006F3449" w:rsidP="009D6DDC">
      <w:pPr>
        <w:rPr>
          <w:rFonts w:cstheme="minorHAnsi"/>
          <w:b/>
          <w:color w:val="1F497D"/>
          <w:sz w:val="28"/>
          <w:szCs w:val="28"/>
        </w:rPr>
      </w:pPr>
    </w:p>
    <w:p w:rsidR="009D6DDC" w:rsidRPr="00831F8E" w:rsidRDefault="00F360DB" w:rsidP="009D6DDC">
      <w:pPr>
        <w:rPr>
          <w:rFonts w:cstheme="minorHAnsi"/>
          <w:b/>
          <w:color w:val="1F497D"/>
          <w:sz w:val="28"/>
          <w:szCs w:val="28"/>
        </w:rPr>
      </w:pPr>
      <w:r>
        <w:rPr>
          <w:rFonts w:cstheme="minorHAnsi"/>
          <w:b/>
          <w:color w:val="1F497D"/>
          <w:sz w:val="28"/>
          <w:szCs w:val="28"/>
        </w:rPr>
        <w:t>P</w:t>
      </w:r>
      <w:r w:rsidR="009D6DDC" w:rsidRPr="00831F8E">
        <w:rPr>
          <w:rFonts w:cstheme="minorHAnsi"/>
          <w:b/>
          <w:color w:val="1F497D"/>
          <w:sz w:val="28"/>
          <w:szCs w:val="28"/>
        </w:rPr>
        <w:t>artnerships</w:t>
      </w:r>
    </w:p>
    <w:p w:rsidR="00507251" w:rsidRPr="004165CF" w:rsidRDefault="00507251" w:rsidP="004165CF">
      <w:pPr>
        <w:pStyle w:val="ListParagraph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4165CF">
        <w:rPr>
          <w:rFonts w:cstheme="minorHAnsi"/>
          <w:sz w:val="24"/>
          <w:szCs w:val="24"/>
        </w:rPr>
        <w:t xml:space="preserve">The Oregon Farm to School and School Garden Network includes stakeholders from all geographic regions of the state </w:t>
      </w:r>
      <w:r w:rsidR="00F360DB">
        <w:rPr>
          <w:rFonts w:cstheme="minorHAnsi"/>
          <w:sz w:val="24"/>
          <w:szCs w:val="24"/>
        </w:rPr>
        <w:t>and includes</w:t>
      </w:r>
      <w:r w:rsidRPr="004165CF">
        <w:rPr>
          <w:rFonts w:cstheme="minorHAnsi"/>
          <w:sz w:val="24"/>
          <w:szCs w:val="24"/>
        </w:rPr>
        <w:t xml:space="preserve"> participation from </w:t>
      </w:r>
      <w:r w:rsidRPr="004165CF">
        <w:rPr>
          <w:rFonts w:eastAsia="Calibri" w:cstheme="minorHAnsi"/>
          <w:sz w:val="24"/>
          <w:szCs w:val="24"/>
        </w:rPr>
        <w:t xml:space="preserve"> Oregon Department of Agriculture, Oregon Department of Education, OSU Extension, non-profit organizations, farms, school food services administrators, </w:t>
      </w:r>
      <w:r w:rsidR="006D78CF">
        <w:rPr>
          <w:rFonts w:eastAsia="Calibri" w:cstheme="minorHAnsi"/>
          <w:sz w:val="24"/>
          <w:szCs w:val="24"/>
        </w:rPr>
        <w:t>Commodity C</w:t>
      </w:r>
      <w:r w:rsidR="00056C35" w:rsidRPr="004165CF">
        <w:rPr>
          <w:rFonts w:eastAsia="Calibri" w:cstheme="minorHAnsi"/>
          <w:sz w:val="24"/>
          <w:szCs w:val="24"/>
        </w:rPr>
        <w:t xml:space="preserve">ommissions, </w:t>
      </w:r>
      <w:r w:rsidRPr="004165CF">
        <w:rPr>
          <w:rFonts w:eastAsia="Calibri" w:cstheme="minorHAnsi"/>
          <w:sz w:val="24"/>
          <w:szCs w:val="24"/>
        </w:rPr>
        <w:t xml:space="preserve">distributors, youth, public health professionals, farms and food producers, and educators.  </w:t>
      </w:r>
    </w:p>
    <w:p w:rsidR="00507251" w:rsidRPr="00F360DB" w:rsidRDefault="00507251" w:rsidP="004165CF">
      <w:pPr>
        <w:pStyle w:val="ListParagraph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F360DB">
        <w:rPr>
          <w:rFonts w:eastAsia="Calibri" w:cstheme="minorHAnsi"/>
          <w:sz w:val="24"/>
          <w:szCs w:val="24"/>
        </w:rPr>
        <w:t xml:space="preserve">Non-traditional alliances have been formed and have strengthened the movement in Oregon. </w:t>
      </w:r>
    </w:p>
    <w:p w:rsidR="00DB42B3" w:rsidRPr="00D41CD1" w:rsidRDefault="00DB42B3" w:rsidP="00DB42B3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41CD1">
        <w:rPr>
          <w:rFonts w:asciiTheme="minorHAnsi" w:hAnsiTheme="minorHAnsi" w:cstheme="minorHAnsi"/>
          <w:sz w:val="24"/>
          <w:szCs w:val="24"/>
        </w:rPr>
        <w:t xml:space="preserve">Existing programs, such as Oregon State Extension Master Gardeners, Future Farmers of America, Oregon Department of Health, and public state universities (i.e. OSU, Eastern Oregon University, </w:t>
      </w:r>
      <w:proofErr w:type="spellStart"/>
      <w:r w:rsidRPr="00D41CD1">
        <w:rPr>
          <w:rFonts w:asciiTheme="minorHAnsi" w:hAnsiTheme="minorHAnsi" w:cstheme="minorHAnsi"/>
          <w:sz w:val="24"/>
          <w:szCs w:val="24"/>
        </w:rPr>
        <w:t>UofO</w:t>
      </w:r>
      <w:proofErr w:type="spellEnd"/>
      <w:r w:rsidRPr="00D41CD1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Pr="00D41CD1">
        <w:rPr>
          <w:rFonts w:asciiTheme="minorHAnsi" w:hAnsiTheme="minorHAnsi" w:cstheme="minorHAnsi"/>
          <w:sz w:val="24"/>
          <w:szCs w:val="24"/>
        </w:rPr>
        <w:t>PSU</w:t>
      </w:r>
      <w:proofErr w:type="gramEnd"/>
      <w:r w:rsidRPr="00D41CD1">
        <w:rPr>
          <w:rFonts w:asciiTheme="minorHAnsi" w:hAnsiTheme="minorHAnsi" w:cstheme="minorHAnsi"/>
          <w:sz w:val="24"/>
          <w:szCs w:val="24"/>
        </w:rPr>
        <w:t xml:space="preserve">) collaborate with other </w:t>
      </w:r>
      <w:r w:rsidR="00F360DB" w:rsidRPr="00D41CD1">
        <w:rPr>
          <w:rFonts w:asciiTheme="minorHAnsi" w:hAnsiTheme="minorHAnsi" w:cstheme="minorHAnsi"/>
          <w:sz w:val="24"/>
          <w:szCs w:val="24"/>
        </w:rPr>
        <w:t>farm to school and school garden stakeholders</w:t>
      </w:r>
      <w:r w:rsidRPr="00D41CD1">
        <w:rPr>
          <w:rFonts w:asciiTheme="minorHAnsi" w:hAnsiTheme="minorHAnsi" w:cstheme="minorHAnsi"/>
          <w:sz w:val="24"/>
          <w:szCs w:val="24"/>
        </w:rPr>
        <w:t xml:space="preserve"> </w:t>
      </w:r>
      <w:r w:rsidR="00F360DB" w:rsidRPr="00D41CD1">
        <w:rPr>
          <w:rFonts w:asciiTheme="minorHAnsi" w:hAnsiTheme="minorHAnsi" w:cstheme="minorHAnsi"/>
          <w:sz w:val="24"/>
          <w:szCs w:val="24"/>
        </w:rPr>
        <w:t>a</w:t>
      </w:r>
      <w:r w:rsidRPr="00D41CD1">
        <w:rPr>
          <w:rFonts w:asciiTheme="minorHAnsi" w:hAnsiTheme="minorHAnsi" w:cstheme="minorHAnsi"/>
          <w:sz w:val="24"/>
          <w:szCs w:val="24"/>
        </w:rPr>
        <w:t xml:space="preserve">cross the state to efficiently utilize existing resources to support </w:t>
      </w:r>
      <w:r w:rsidR="00F360DB" w:rsidRPr="00D41CD1">
        <w:rPr>
          <w:rFonts w:asciiTheme="minorHAnsi" w:hAnsiTheme="minorHAnsi" w:cstheme="minorHAnsi"/>
          <w:sz w:val="24"/>
          <w:szCs w:val="24"/>
        </w:rPr>
        <w:t>farm to school</w:t>
      </w:r>
      <w:r w:rsidRPr="00D41CD1">
        <w:rPr>
          <w:rFonts w:asciiTheme="minorHAnsi" w:hAnsiTheme="minorHAnsi" w:cstheme="minorHAnsi"/>
          <w:sz w:val="24"/>
          <w:szCs w:val="24"/>
        </w:rPr>
        <w:t xml:space="preserve"> and school garden efforts. </w:t>
      </w:r>
    </w:p>
    <w:p w:rsidR="00DB42B3" w:rsidRPr="00F360DB" w:rsidRDefault="00DB42B3" w:rsidP="00DB42B3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360DB">
        <w:rPr>
          <w:rFonts w:asciiTheme="minorHAnsi" w:hAnsiTheme="minorHAnsi" w:cstheme="minorHAnsi"/>
          <w:sz w:val="24"/>
          <w:szCs w:val="24"/>
        </w:rPr>
        <w:t>Local research is conducted on F2S programming by collaborative arrangements (may include local non-profits, schools, districts, the Oregon Health Authority, ODE and ODA, OSU Extension).</w:t>
      </w:r>
    </w:p>
    <w:p w:rsidR="00285425" w:rsidRDefault="00285425" w:rsidP="00823E91">
      <w:pPr>
        <w:rPr>
          <w:rFonts w:eastAsia="Calibri" w:cstheme="minorHAnsi"/>
          <w:sz w:val="24"/>
          <w:szCs w:val="24"/>
        </w:rPr>
      </w:pPr>
    </w:p>
    <w:p w:rsidR="000D642A" w:rsidRDefault="000D642A" w:rsidP="00823E91">
      <w:pPr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 </w:t>
      </w:r>
    </w:p>
    <w:sectPr w:rsidR="000D642A" w:rsidSect="008F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689"/>
    <w:multiLevelType w:val="hybridMultilevel"/>
    <w:tmpl w:val="B3C8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DA9"/>
    <w:multiLevelType w:val="hybridMultilevel"/>
    <w:tmpl w:val="B824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4A27"/>
    <w:multiLevelType w:val="hybridMultilevel"/>
    <w:tmpl w:val="E854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4519"/>
    <w:multiLevelType w:val="hybridMultilevel"/>
    <w:tmpl w:val="6BA6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94DDA"/>
    <w:multiLevelType w:val="hybridMultilevel"/>
    <w:tmpl w:val="D23E2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852B0D"/>
    <w:multiLevelType w:val="hybridMultilevel"/>
    <w:tmpl w:val="CAB65B14"/>
    <w:lvl w:ilvl="0" w:tplc="7C2E87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6330A"/>
    <w:multiLevelType w:val="hybridMultilevel"/>
    <w:tmpl w:val="8278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62023"/>
    <w:multiLevelType w:val="hybridMultilevel"/>
    <w:tmpl w:val="0E76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A1BFD"/>
    <w:multiLevelType w:val="hybridMultilevel"/>
    <w:tmpl w:val="0F48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91EB1"/>
    <w:multiLevelType w:val="hybridMultilevel"/>
    <w:tmpl w:val="352EA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5233CE"/>
    <w:multiLevelType w:val="hybridMultilevel"/>
    <w:tmpl w:val="E9EE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9A"/>
    <w:rsid w:val="00030346"/>
    <w:rsid w:val="00047D4E"/>
    <w:rsid w:val="00056C35"/>
    <w:rsid w:val="00087EDE"/>
    <w:rsid w:val="000B0CB5"/>
    <w:rsid w:val="000B3B78"/>
    <w:rsid w:val="000B58BB"/>
    <w:rsid w:val="000C6D49"/>
    <w:rsid w:val="000D642A"/>
    <w:rsid w:val="000E3E3D"/>
    <w:rsid w:val="000F3C77"/>
    <w:rsid w:val="000F7524"/>
    <w:rsid w:val="00102426"/>
    <w:rsid w:val="001155B2"/>
    <w:rsid w:val="00124958"/>
    <w:rsid w:val="001412CD"/>
    <w:rsid w:val="00155C64"/>
    <w:rsid w:val="00162D17"/>
    <w:rsid w:val="001837DE"/>
    <w:rsid w:val="00185808"/>
    <w:rsid w:val="001971B8"/>
    <w:rsid w:val="001A4AB0"/>
    <w:rsid w:val="001A7061"/>
    <w:rsid w:val="001B3B49"/>
    <w:rsid w:val="00205B84"/>
    <w:rsid w:val="00221855"/>
    <w:rsid w:val="00262378"/>
    <w:rsid w:val="00264BA8"/>
    <w:rsid w:val="0027239B"/>
    <w:rsid w:val="00282627"/>
    <w:rsid w:val="00285425"/>
    <w:rsid w:val="002B6AA0"/>
    <w:rsid w:val="002D00B8"/>
    <w:rsid w:val="002D2D2F"/>
    <w:rsid w:val="002D77FF"/>
    <w:rsid w:val="002E770C"/>
    <w:rsid w:val="002F02A2"/>
    <w:rsid w:val="002F4F74"/>
    <w:rsid w:val="002F7A2D"/>
    <w:rsid w:val="00353E9F"/>
    <w:rsid w:val="00372F3F"/>
    <w:rsid w:val="00380DCA"/>
    <w:rsid w:val="004165CF"/>
    <w:rsid w:val="004241F1"/>
    <w:rsid w:val="00432FC4"/>
    <w:rsid w:val="00441C55"/>
    <w:rsid w:val="00464903"/>
    <w:rsid w:val="00480C57"/>
    <w:rsid w:val="004A3374"/>
    <w:rsid w:val="004F2E34"/>
    <w:rsid w:val="00500692"/>
    <w:rsid w:val="00507251"/>
    <w:rsid w:val="00573D8D"/>
    <w:rsid w:val="00591248"/>
    <w:rsid w:val="00593D3C"/>
    <w:rsid w:val="005C2A17"/>
    <w:rsid w:val="005C509F"/>
    <w:rsid w:val="005E11C5"/>
    <w:rsid w:val="005E56A5"/>
    <w:rsid w:val="0061570E"/>
    <w:rsid w:val="00644095"/>
    <w:rsid w:val="00667B03"/>
    <w:rsid w:val="00671C91"/>
    <w:rsid w:val="006800AB"/>
    <w:rsid w:val="00692665"/>
    <w:rsid w:val="006B0B3C"/>
    <w:rsid w:val="006D78CF"/>
    <w:rsid w:val="006F0E8E"/>
    <w:rsid w:val="006F3449"/>
    <w:rsid w:val="007149F2"/>
    <w:rsid w:val="007428AE"/>
    <w:rsid w:val="007D437B"/>
    <w:rsid w:val="007D708B"/>
    <w:rsid w:val="007E58D8"/>
    <w:rsid w:val="007F1EE0"/>
    <w:rsid w:val="00800754"/>
    <w:rsid w:val="00807829"/>
    <w:rsid w:val="00812A81"/>
    <w:rsid w:val="00816B87"/>
    <w:rsid w:val="00823E91"/>
    <w:rsid w:val="00831F8E"/>
    <w:rsid w:val="00844430"/>
    <w:rsid w:val="00885811"/>
    <w:rsid w:val="008D21EA"/>
    <w:rsid w:val="008E770A"/>
    <w:rsid w:val="008F006C"/>
    <w:rsid w:val="008F40A5"/>
    <w:rsid w:val="00904394"/>
    <w:rsid w:val="00927020"/>
    <w:rsid w:val="00935701"/>
    <w:rsid w:val="00960D5A"/>
    <w:rsid w:val="00973B50"/>
    <w:rsid w:val="00983D4C"/>
    <w:rsid w:val="009979A7"/>
    <w:rsid w:val="009A5148"/>
    <w:rsid w:val="009C35EB"/>
    <w:rsid w:val="009D6DDC"/>
    <w:rsid w:val="00A0024E"/>
    <w:rsid w:val="00A14BFF"/>
    <w:rsid w:val="00A1611D"/>
    <w:rsid w:val="00A31D28"/>
    <w:rsid w:val="00A329AD"/>
    <w:rsid w:val="00A425D4"/>
    <w:rsid w:val="00A73E72"/>
    <w:rsid w:val="00AA475F"/>
    <w:rsid w:val="00AB198A"/>
    <w:rsid w:val="00AC423E"/>
    <w:rsid w:val="00B23A5E"/>
    <w:rsid w:val="00B46B64"/>
    <w:rsid w:val="00B72DF7"/>
    <w:rsid w:val="00B82E31"/>
    <w:rsid w:val="00B84440"/>
    <w:rsid w:val="00BA3498"/>
    <w:rsid w:val="00BB390E"/>
    <w:rsid w:val="00BC1CED"/>
    <w:rsid w:val="00BE4D17"/>
    <w:rsid w:val="00BE5A60"/>
    <w:rsid w:val="00C022AF"/>
    <w:rsid w:val="00C06BFE"/>
    <w:rsid w:val="00C155F5"/>
    <w:rsid w:val="00C40476"/>
    <w:rsid w:val="00C749A8"/>
    <w:rsid w:val="00C96E5C"/>
    <w:rsid w:val="00CA1333"/>
    <w:rsid w:val="00CC4EB2"/>
    <w:rsid w:val="00CF6F18"/>
    <w:rsid w:val="00D0746E"/>
    <w:rsid w:val="00D41CD1"/>
    <w:rsid w:val="00D64676"/>
    <w:rsid w:val="00DA7AF2"/>
    <w:rsid w:val="00DB42B3"/>
    <w:rsid w:val="00DC51B4"/>
    <w:rsid w:val="00DC787B"/>
    <w:rsid w:val="00E11B3A"/>
    <w:rsid w:val="00E14246"/>
    <w:rsid w:val="00E2672E"/>
    <w:rsid w:val="00E512BB"/>
    <w:rsid w:val="00E70B9A"/>
    <w:rsid w:val="00E9671B"/>
    <w:rsid w:val="00EC2395"/>
    <w:rsid w:val="00EF1250"/>
    <w:rsid w:val="00EF3C23"/>
    <w:rsid w:val="00F3181C"/>
    <w:rsid w:val="00F360DB"/>
    <w:rsid w:val="00F517DB"/>
    <w:rsid w:val="00F57A2D"/>
    <w:rsid w:val="00F60699"/>
    <w:rsid w:val="00F72D5B"/>
    <w:rsid w:val="00FA0DF6"/>
    <w:rsid w:val="00FB07E9"/>
    <w:rsid w:val="00FD707E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54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42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B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65CF"/>
    <w:pPr>
      <w:ind w:left="720"/>
      <w:contextualSpacing/>
    </w:pPr>
  </w:style>
  <w:style w:type="paragraph" w:styleId="Revision">
    <w:name w:val="Revision"/>
    <w:hidden/>
    <w:uiPriority w:val="99"/>
    <w:semiHidden/>
    <w:rsid w:val="00FA0DF6"/>
  </w:style>
  <w:style w:type="paragraph" w:customStyle="1" w:styleId="ColorfulList-Accent11">
    <w:name w:val="Colorful List - Accent 11"/>
    <w:basedOn w:val="Normal"/>
    <w:uiPriority w:val="34"/>
    <w:qFormat/>
    <w:rsid w:val="00885811"/>
    <w:pPr>
      <w:spacing w:after="200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54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42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B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65CF"/>
    <w:pPr>
      <w:ind w:left="720"/>
      <w:contextualSpacing/>
    </w:pPr>
  </w:style>
  <w:style w:type="paragraph" w:styleId="Revision">
    <w:name w:val="Revision"/>
    <w:hidden/>
    <w:uiPriority w:val="99"/>
    <w:semiHidden/>
    <w:rsid w:val="00FA0DF6"/>
  </w:style>
  <w:style w:type="paragraph" w:customStyle="1" w:styleId="ColorfulList-Accent11">
    <w:name w:val="Colorful List - Accent 11"/>
    <w:basedOn w:val="Normal"/>
    <w:uiPriority w:val="34"/>
    <w:qFormat/>
    <w:rsid w:val="00885811"/>
    <w:pPr>
      <w:spacing w:after="200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7C913-5D1E-4873-B476-E00BCF108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D298D-6D93-4D4D-8C1D-B877067CEB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DC36E4-BBE1-490F-BE81-06E55379F3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969235-E1E1-4182-8648-B2AEB704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Kemple</dc:creator>
  <cp:keywords/>
  <dc:description/>
  <cp:lastModifiedBy>AmeriCorpsUser</cp:lastModifiedBy>
  <cp:revision>2</cp:revision>
  <dcterms:created xsi:type="dcterms:W3CDTF">2013-01-10T19:05:00Z</dcterms:created>
  <dcterms:modified xsi:type="dcterms:W3CDTF">2013-01-10T19:05:00Z</dcterms:modified>
</cp:coreProperties>
</file>